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97EE6" w14:textId="77777777" w:rsidR="00D13715" w:rsidRPr="009B6CE4" w:rsidRDefault="00D13715" w:rsidP="006418DB">
      <w:pPr>
        <w:pStyle w:val="Tytu"/>
        <w:rPr>
          <w:b w:val="0"/>
        </w:rPr>
      </w:pPr>
      <w:r w:rsidRPr="009B6CE4">
        <w:t>Lista sprawdzająca projektu zgłoszonego do dofinansowania w ramach programu Fundusze Europejskie na Infrastrukturę, Klimat, Środowisko 2021-2027</w:t>
      </w:r>
    </w:p>
    <w:p w14:paraId="071DDF76" w14:textId="77777777" w:rsidR="00A27DDB" w:rsidRPr="009B6CE4" w:rsidRDefault="00D13715" w:rsidP="006418DB">
      <w:pPr>
        <w:pStyle w:val="Nagwek1"/>
        <w:rPr>
          <w:b w:val="0"/>
        </w:rPr>
      </w:pPr>
      <w:r w:rsidRPr="009B6CE4">
        <w:t xml:space="preserve">Ocena w oparciu o kryteria obligatoryjne I stopnia </w:t>
      </w:r>
    </w:p>
    <w:p w14:paraId="20125CCE" w14:textId="77777777" w:rsidR="00D13715" w:rsidRPr="009B6CE4" w:rsidRDefault="00E12651" w:rsidP="00037EFD">
      <w:pPr>
        <w:pStyle w:val="Nagwek2"/>
      </w:pPr>
      <w:r w:rsidRPr="009B6CE4">
        <w:t>Obszar oceny: ocena podstawowa</w:t>
      </w:r>
    </w:p>
    <w:p w14:paraId="5264EF6E" w14:textId="77777777" w:rsidR="00A818AB" w:rsidRPr="009B6CE4" w:rsidRDefault="00A818AB" w:rsidP="00EF5BF6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9B6CE4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9B6CE4">
        <w:rPr>
          <w:rFonts w:ascii="Open Sans Light" w:hAnsi="Open Sans Light" w:cs="Open Sans Light"/>
          <w:bCs/>
          <w:sz w:val="20"/>
          <w:szCs w:val="20"/>
        </w:rPr>
        <w:t xml:space="preserve">: </w:t>
      </w:r>
      <w:r w:rsidR="003C30FF" w:rsidRPr="009B6CE4">
        <w:rPr>
          <w:rFonts w:ascii="Open Sans Light" w:hAnsi="Open Sans Light" w:cs="Open Sans Light"/>
          <w:bCs/>
          <w:sz w:val="20"/>
          <w:szCs w:val="20"/>
        </w:rPr>
        <w:t>PRIORYTET I: Wsparcie sektorów energetyka i środowisko z Funduszu Spójności</w:t>
      </w:r>
    </w:p>
    <w:p w14:paraId="05423F48" w14:textId="77777777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="003C30FF" w:rsidRPr="009B6CE4">
        <w:rPr>
          <w:rFonts w:ascii="Open Sans Light" w:hAnsi="Open Sans Light" w:cs="Open Sans Light"/>
          <w:sz w:val="20"/>
          <w:szCs w:val="20"/>
        </w:rPr>
        <w:t>Działanie FENX.01.03 Gospodarka wodno-ściekowa</w:t>
      </w:r>
    </w:p>
    <w:p w14:paraId="59826B58" w14:textId="68D1D735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Tryb naboru („</w:t>
      </w:r>
      <w:r w:rsidR="00270A33">
        <w:rPr>
          <w:rFonts w:ascii="Open Sans Light" w:hAnsi="Open Sans Light" w:cs="Open Sans Light"/>
          <w:b/>
          <w:sz w:val="20"/>
          <w:szCs w:val="20"/>
        </w:rPr>
        <w:t>konkurencyjny</w:t>
      </w:r>
      <w:r w:rsidRPr="009B6CE4">
        <w:rPr>
          <w:rFonts w:ascii="Open Sans Light" w:hAnsi="Open Sans Light" w:cs="Open Sans Light"/>
          <w:b/>
          <w:sz w:val="20"/>
          <w:szCs w:val="20"/>
        </w:rPr>
        <w:t>” lub „</w:t>
      </w:r>
      <w:r w:rsidR="00270A33">
        <w:rPr>
          <w:rFonts w:ascii="Open Sans Light" w:hAnsi="Open Sans Light" w:cs="Open Sans Light"/>
          <w:b/>
          <w:sz w:val="20"/>
          <w:szCs w:val="20"/>
        </w:rPr>
        <w:t>niekonkurencyjny</w:t>
      </w:r>
      <w:r w:rsidRPr="009B6CE4">
        <w:rPr>
          <w:rFonts w:ascii="Open Sans Light" w:hAnsi="Open Sans Light" w:cs="Open Sans Light"/>
          <w:b/>
          <w:sz w:val="20"/>
          <w:szCs w:val="20"/>
        </w:rPr>
        <w:t>”):</w:t>
      </w:r>
      <w:r w:rsidR="00EF5BF6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7B5D0607" w14:textId="3A729FC1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</w:t>
      </w:r>
    </w:p>
    <w:p w14:paraId="065E7BC3" w14:textId="46F93FFE" w:rsidR="00A818AB" w:rsidRPr="009B6CE4" w:rsidRDefault="00A818AB" w:rsidP="00EF5BF6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…………………………………………………………</w:t>
      </w:r>
    </w:p>
    <w:p w14:paraId="71BEAEB8" w14:textId="7354CAD6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</w:t>
      </w:r>
    </w:p>
    <w:p w14:paraId="3B41C29A" w14:textId="5954AE98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</w:t>
      </w:r>
    </w:p>
    <w:p w14:paraId="64D36E3A" w14:textId="4C7FBE10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9B6CE4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EF5BF6">
        <w:rPr>
          <w:rFonts w:ascii="Open Sans Light" w:hAnsi="Open Sans Light" w:cs="Open Sans Light"/>
          <w:bCs/>
          <w:sz w:val="20"/>
          <w:szCs w:val="20"/>
        </w:rPr>
        <w:t>………………………………………</w:t>
      </w:r>
    </w:p>
    <w:p w14:paraId="1E389092" w14:textId="504E319F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bCs/>
          <w:sz w:val="20"/>
          <w:szCs w:val="20"/>
        </w:rPr>
        <w:t xml:space="preserve">Data wpłynięcia wniosku : </w:t>
      </w:r>
      <w:r w:rsidR="00EF5BF6">
        <w:rPr>
          <w:rFonts w:ascii="Open Sans Light" w:hAnsi="Open Sans Light" w:cs="Open Sans Light"/>
          <w:bCs/>
          <w:sz w:val="20"/>
          <w:szCs w:val="20"/>
        </w:rPr>
        <w:t>………………………………………</w:t>
      </w:r>
    </w:p>
    <w:p w14:paraId="7B0F0149" w14:textId="24B19E6A" w:rsidR="005964F8" w:rsidRPr="009B6CE4" w:rsidRDefault="005964F8" w:rsidP="005964F8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 xml:space="preserve">pierwszej </w:t>
      </w:r>
      <w:r w:rsidR="00EF5BF6">
        <w:rPr>
          <w:rFonts w:ascii="Open Sans Light" w:hAnsi="Open Sans Light" w:cs="Open Sans Light"/>
          <w:b/>
          <w:sz w:val="20"/>
          <w:szCs w:val="20"/>
        </w:rPr>
        <w:t>wersji: ……………………………………………</w:t>
      </w:r>
    </w:p>
    <w:p w14:paraId="09B13BF8" w14:textId="09B2EA4B" w:rsidR="00D13715" w:rsidRPr="009B6CE4" w:rsidRDefault="005964F8" w:rsidP="005964F8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>po pierwszym u</w:t>
      </w:r>
      <w:r w:rsidR="00EF5BF6">
        <w:rPr>
          <w:rFonts w:ascii="Open Sans Light" w:hAnsi="Open Sans Light" w:cs="Open Sans Light"/>
          <w:b/>
          <w:sz w:val="20"/>
          <w:szCs w:val="20"/>
        </w:rPr>
        <w:t>zupełnieniu: …………………………</w:t>
      </w:r>
    </w:p>
    <w:p w14:paraId="6F5642AD" w14:textId="33AE1D9C" w:rsidR="005964F8" w:rsidRPr="009B6CE4" w:rsidRDefault="005964F8" w:rsidP="00DD77E6">
      <w:pPr>
        <w:tabs>
          <w:tab w:val="num" w:pos="567"/>
        </w:tabs>
        <w:spacing w:after="48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>po drugim u</w:t>
      </w:r>
      <w:r w:rsidR="00EF5BF6">
        <w:rPr>
          <w:rFonts w:ascii="Open Sans Light" w:hAnsi="Open Sans Light" w:cs="Open Sans Light"/>
          <w:b/>
          <w:sz w:val="20"/>
          <w:szCs w:val="20"/>
        </w:rPr>
        <w:t>zupełnieniu: 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3576"/>
        <w:gridCol w:w="1394"/>
        <w:gridCol w:w="3485"/>
      </w:tblGrid>
      <w:tr w:rsidR="00D13715" w:rsidRPr="00E50DC0" w14:paraId="5FDFBCDA" w14:textId="77777777" w:rsidTr="00EF5BF6">
        <w:trPr>
          <w:tblHeader/>
          <w:jc w:val="center"/>
        </w:trPr>
        <w:tc>
          <w:tcPr>
            <w:tcW w:w="607" w:type="dxa"/>
          </w:tcPr>
          <w:p w14:paraId="15BDDC18" w14:textId="77777777" w:rsidR="00D13715" w:rsidRPr="00E50DC0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76" w:type="dxa"/>
          </w:tcPr>
          <w:p w14:paraId="2FB12F6E" w14:textId="77777777" w:rsidR="00D13715" w:rsidRPr="00E50DC0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</w:p>
        </w:tc>
        <w:tc>
          <w:tcPr>
            <w:tcW w:w="1394" w:type="dxa"/>
          </w:tcPr>
          <w:p w14:paraId="3B7556F8" w14:textId="77777777" w:rsidR="00D13715" w:rsidRPr="00E50DC0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85" w:type="dxa"/>
          </w:tcPr>
          <w:p w14:paraId="1F9630ED" w14:textId="77777777" w:rsidR="00D13715" w:rsidRPr="00E50DC0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BA20BD" w:rsidRPr="00E50DC0" w14:paraId="76F11F3D" w14:textId="77777777" w:rsidTr="00626975">
        <w:trPr>
          <w:jc w:val="center"/>
        </w:trPr>
        <w:tc>
          <w:tcPr>
            <w:tcW w:w="9062" w:type="dxa"/>
            <w:gridSpan w:val="4"/>
          </w:tcPr>
          <w:p w14:paraId="255CDF59" w14:textId="253A8687" w:rsidR="00BA20BD" w:rsidRPr="00E50DC0" w:rsidRDefault="00BA20BD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  <w:r w:rsidR="0037167C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OBLIGATORYJNE</w:t>
            </w:r>
          </w:p>
        </w:tc>
      </w:tr>
      <w:tr w:rsidR="00D13715" w:rsidRPr="00E50DC0" w14:paraId="05411E76" w14:textId="77777777" w:rsidTr="002D07E2">
        <w:trPr>
          <w:trHeight w:val="481"/>
          <w:jc w:val="center"/>
        </w:trPr>
        <w:tc>
          <w:tcPr>
            <w:tcW w:w="607" w:type="dxa"/>
          </w:tcPr>
          <w:p w14:paraId="1B48530F" w14:textId="77777777" w:rsidR="00D13715" w:rsidRPr="00E50DC0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</w:p>
        </w:tc>
        <w:tc>
          <w:tcPr>
            <w:tcW w:w="3576" w:type="dxa"/>
          </w:tcPr>
          <w:p w14:paraId="40A72F81" w14:textId="77777777" w:rsidR="009076B2" w:rsidRPr="00E50DC0" w:rsidRDefault="004D64BA" w:rsidP="009076B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9076B2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  <w:r w:rsidR="009076B2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Zgodność z Programem Fundusze Europejskie na Infrastrukturę, Klimat, Środowisko 2021-2027, Szczegółowym opisem priorytetów FEnIKS oraz regulaminem wyboru projektów (dokumenty aktualne na dzień złożenia wniosku o dofinansowanie)</w:t>
            </w:r>
          </w:p>
          <w:p w14:paraId="68D64585" w14:textId="77777777" w:rsidR="00D13715" w:rsidRPr="00E50DC0" w:rsidRDefault="009076B2" w:rsidP="009076B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CPR1 art. 73 ust. 2 lit. a)</w:t>
            </w:r>
          </w:p>
        </w:tc>
        <w:tc>
          <w:tcPr>
            <w:tcW w:w="1394" w:type="dxa"/>
          </w:tcPr>
          <w:p w14:paraId="7F360177" w14:textId="77777777" w:rsidR="00D13715" w:rsidRPr="00E50DC0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55E31FA0" w14:textId="77777777" w:rsidR="00D13715" w:rsidRPr="00E50DC0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D64BA" w:rsidRPr="00E50DC0" w14:paraId="224FBE52" w14:textId="77777777" w:rsidTr="002D07E2">
        <w:trPr>
          <w:trHeight w:val="481"/>
          <w:jc w:val="center"/>
        </w:trPr>
        <w:tc>
          <w:tcPr>
            <w:tcW w:w="607" w:type="dxa"/>
          </w:tcPr>
          <w:p w14:paraId="2E3A4679" w14:textId="77777777" w:rsidR="004D64BA" w:rsidRPr="00E50DC0" w:rsidRDefault="007B5EFD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1.1</w:t>
            </w:r>
          </w:p>
        </w:tc>
        <w:tc>
          <w:tcPr>
            <w:tcW w:w="3576" w:type="dxa"/>
          </w:tcPr>
          <w:p w14:paraId="0CAE4CE1" w14:textId="4DD41C00" w:rsidR="004D64BA" w:rsidRPr="00E50DC0" w:rsidRDefault="00B7416B" w:rsidP="008B607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typ/rodzaj projektu jest zgodny z przewidzianym w Programie FEnIKS, szczegółowym opisie priorytetów FEnIKS oraz regulaminie wyboru projektów?</w:t>
            </w:r>
          </w:p>
        </w:tc>
        <w:tc>
          <w:tcPr>
            <w:tcW w:w="1394" w:type="dxa"/>
          </w:tcPr>
          <w:p w14:paraId="15C7FAB4" w14:textId="77777777" w:rsidR="004D64BA" w:rsidRPr="00E50DC0" w:rsidRDefault="004D64B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33E99040" w14:textId="77777777" w:rsidR="004D64BA" w:rsidRPr="00E50DC0" w:rsidRDefault="004D64B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7416B" w:rsidRPr="00E50DC0" w14:paraId="74CCA3F8" w14:textId="77777777" w:rsidTr="002D07E2">
        <w:trPr>
          <w:trHeight w:val="481"/>
          <w:jc w:val="center"/>
        </w:trPr>
        <w:tc>
          <w:tcPr>
            <w:tcW w:w="607" w:type="dxa"/>
          </w:tcPr>
          <w:p w14:paraId="1CE3CA76" w14:textId="1EE7A2EC" w:rsidR="00B7416B" w:rsidRPr="00E50DC0" w:rsidRDefault="00B7416B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1.2</w:t>
            </w:r>
          </w:p>
        </w:tc>
        <w:tc>
          <w:tcPr>
            <w:tcW w:w="3576" w:type="dxa"/>
          </w:tcPr>
          <w:p w14:paraId="144041B2" w14:textId="5D4316C5" w:rsidR="00483EFB" w:rsidRPr="00E50DC0" w:rsidRDefault="00B7416B" w:rsidP="00483EFB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jest zgodny z opisem działania</w:t>
            </w:r>
            <w:r w:rsidR="00483EFB" w:rsidRPr="00E50DC0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w tym</w:t>
            </w:r>
            <w:r w:rsidR="00483EFB" w:rsidRPr="00E50DC0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  <w:p w14:paraId="0359AA50" w14:textId="77777777" w:rsidR="00483EFB" w:rsidRPr="00E50DC0" w:rsidRDefault="00483EFB" w:rsidP="00483EFB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celem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,</w:t>
            </w:r>
          </w:p>
          <w:p w14:paraId="6A0B335F" w14:textId="6AB867BD" w:rsidR="00483EFB" w:rsidRPr="00E50DC0" w:rsidRDefault="00483EFB" w:rsidP="00483EFB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="002A021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>zakresem interwencji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  <w:p w14:paraId="69DACB3C" w14:textId="48E67EE6" w:rsidR="00B7416B" w:rsidRPr="00E50DC0" w:rsidRDefault="00483EFB" w:rsidP="00A93CE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- 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przyporządkowaniem adekwatnych wskaźników produktu i rezultatu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(zgodnie z</w:t>
            </w:r>
            <w:r w:rsidR="00A93CED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wykazem wskaźników produktu i rezultatu stanowiącym Załącznik nr 2 do Instrukcji wypełniania wniosku o dofinansowanie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)?</w:t>
            </w:r>
          </w:p>
        </w:tc>
        <w:tc>
          <w:tcPr>
            <w:tcW w:w="1394" w:type="dxa"/>
          </w:tcPr>
          <w:p w14:paraId="09B3A9BF" w14:textId="77777777" w:rsidR="00B7416B" w:rsidRPr="00E50DC0" w:rsidRDefault="00B7416B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4C83BBE8" w14:textId="77777777" w:rsidR="00B7416B" w:rsidRPr="00E50DC0" w:rsidRDefault="00B7416B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25DA8" w:rsidRPr="00E50DC0" w14:paraId="27B17646" w14:textId="77777777" w:rsidTr="002D07E2">
        <w:trPr>
          <w:trHeight w:val="481"/>
          <w:jc w:val="center"/>
        </w:trPr>
        <w:tc>
          <w:tcPr>
            <w:tcW w:w="607" w:type="dxa"/>
          </w:tcPr>
          <w:p w14:paraId="3CE9DD12" w14:textId="6B1EE8F7" w:rsidR="00225DA8" w:rsidRPr="00E50DC0" w:rsidRDefault="00483EFB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1.3</w:t>
            </w:r>
          </w:p>
        </w:tc>
        <w:tc>
          <w:tcPr>
            <w:tcW w:w="3576" w:type="dxa"/>
          </w:tcPr>
          <w:p w14:paraId="4DBA1D6D" w14:textId="77777777" w:rsidR="00225DA8" w:rsidRPr="00E50DC0" w:rsidRDefault="00225DA8" w:rsidP="00225DA8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 informacji podanych we wniosku (w tym, z analizy mapy aglomeracji) wynika, że:</w:t>
            </w:r>
          </w:p>
          <w:p w14:paraId="3D89D4A1" w14:textId="54AB2093" w:rsidR="00225DA8" w:rsidRPr="00E50DC0" w:rsidRDefault="00225DA8" w:rsidP="00225DA8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- </w:t>
            </w:r>
            <w:r w:rsidR="00EC44DE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budowana/modernizowana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sieć kanalizacji sanitarnej </w:t>
            </w:r>
            <w:r w:rsidR="00EC44DE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i wodociągowej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jest na obszarze aglomeracji? </w:t>
            </w:r>
          </w:p>
          <w:p w14:paraId="42ACE236" w14:textId="7C85ACD6" w:rsidR="00225DA8" w:rsidRDefault="00825321" w:rsidP="00225DA8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225DA8" w:rsidRPr="00E50DC0">
              <w:rPr>
                <w:rFonts w:ascii="Open Sans Light" w:hAnsi="Open Sans Light" w:cs="Open Sans Light"/>
                <w:sz w:val="20"/>
                <w:szCs w:val="20"/>
              </w:rPr>
              <w:t>raz</w:t>
            </w:r>
          </w:p>
          <w:p w14:paraId="5876D2EA" w14:textId="77607E9A" w:rsidR="00825321" w:rsidRDefault="00825321" w:rsidP="00225DA8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Pr="00825321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zlokalizowane</w:t>
            </w:r>
            <w:r w:rsidRPr="00825321">
              <w:rPr>
                <w:rFonts w:ascii="Open Sans Light" w:hAnsi="Open Sans Light" w:cs="Open Sans Light"/>
                <w:sz w:val="20"/>
                <w:szCs w:val="20"/>
              </w:rPr>
              <w:t xml:space="preserve"> poza granicami aglomeracji objęte projektem rurociągi tranzytowe i magistrale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służą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aglomeracji objętej projektem?</w:t>
            </w:r>
          </w:p>
          <w:p w14:paraId="4BE5D5E0" w14:textId="06495E19" w:rsidR="00825321" w:rsidRPr="00E50DC0" w:rsidRDefault="00825321" w:rsidP="00225DA8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oraz</w:t>
            </w:r>
          </w:p>
          <w:p w14:paraId="72D2C0B2" w14:textId="3FF16631" w:rsidR="00225DA8" w:rsidRPr="00E50DC0" w:rsidRDefault="00225DA8" w:rsidP="00225DA8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- </w:t>
            </w:r>
            <w:r w:rsidR="00EC44DE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budowana, rozbudowywana, modernizowana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oczyszczalnia ścieków</w:t>
            </w:r>
            <w:r w:rsidR="00EC44DE" w:rsidRPr="00E50DC0">
              <w:rPr>
                <w:rFonts w:ascii="Open Sans Light" w:hAnsi="Open Sans Light" w:cs="Open Sans Light"/>
                <w:sz w:val="20"/>
                <w:szCs w:val="20"/>
              </w:rPr>
              <w:t>, stacja uzdatniania wody, ujęcie wody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służy aglomeracji objętej projektem?</w:t>
            </w:r>
          </w:p>
        </w:tc>
        <w:tc>
          <w:tcPr>
            <w:tcW w:w="1394" w:type="dxa"/>
          </w:tcPr>
          <w:p w14:paraId="1A375F9B" w14:textId="77777777" w:rsidR="00225DA8" w:rsidRPr="00E50DC0" w:rsidRDefault="00225DA8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595B895C" w14:textId="77777777" w:rsidR="00225DA8" w:rsidRPr="00E50DC0" w:rsidRDefault="00225DA8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5A4CDCA" w14:textId="77777777" w:rsidTr="00EF5BF6">
        <w:trPr>
          <w:trHeight w:val="481"/>
          <w:jc w:val="center"/>
        </w:trPr>
        <w:tc>
          <w:tcPr>
            <w:tcW w:w="607" w:type="dxa"/>
          </w:tcPr>
          <w:p w14:paraId="2B83AE36" w14:textId="03D34284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1.4</w:t>
            </w:r>
          </w:p>
        </w:tc>
        <w:tc>
          <w:tcPr>
            <w:tcW w:w="3576" w:type="dxa"/>
            <w:vAlign w:val="center"/>
          </w:tcPr>
          <w:p w14:paraId="75BF05E3" w14:textId="58116702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759EA">
              <w:rPr>
                <w:rFonts w:ascii="Open Sans Light" w:hAnsi="Open Sans Light" w:cs="Open Sans Light"/>
                <w:sz w:val="20"/>
                <w:szCs w:val="20"/>
              </w:rPr>
              <w:t xml:space="preserve">Czy z treści wniosku wynika, że jego zakres objęty dofinansowaniem nie obejmuje urządzeń i instalacji do konfekcjonowania przetworzonych osadów ściekowych oraz mobilnych środków trwałych do transportu osadów poza terenem oczyszczalni ścieków? </w:t>
            </w:r>
          </w:p>
        </w:tc>
        <w:tc>
          <w:tcPr>
            <w:tcW w:w="1394" w:type="dxa"/>
          </w:tcPr>
          <w:p w14:paraId="3C51BF1D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271D99DF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9B71812" w14:textId="77777777" w:rsidTr="00EF5BF6">
        <w:trPr>
          <w:trHeight w:val="481"/>
          <w:jc w:val="center"/>
        </w:trPr>
        <w:tc>
          <w:tcPr>
            <w:tcW w:w="607" w:type="dxa"/>
          </w:tcPr>
          <w:p w14:paraId="69515D0B" w14:textId="63FAD42D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1.5</w:t>
            </w:r>
          </w:p>
        </w:tc>
        <w:tc>
          <w:tcPr>
            <w:tcW w:w="3576" w:type="dxa"/>
            <w:vAlign w:val="center"/>
          </w:tcPr>
          <w:p w14:paraId="716B4EE7" w14:textId="39DDA95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z treści wniosku wynika, że jego zakres objęty dofinansowaniem nie obejmuje instalacji przeznaczonych</w:t>
            </w:r>
            <w:r w:rsidRPr="00746D44">
              <w:rPr>
                <w:rFonts w:ascii="Open Sans Light" w:hAnsi="Open Sans Light" w:cs="Open Sans Light"/>
                <w:sz w:val="20"/>
                <w:szCs w:val="20"/>
              </w:rPr>
              <w:t xml:space="preserve"> do odzysku z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e ścieków lub</w:t>
            </w:r>
            <w:r w:rsidRPr="00746D44">
              <w:rPr>
                <w:rFonts w:ascii="Open Sans Light" w:hAnsi="Open Sans Light" w:cs="Open Sans Light"/>
                <w:sz w:val="20"/>
                <w:szCs w:val="20"/>
              </w:rPr>
              <w:t xml:space="preserve"> osadów ściekowych konkretnych substancji, taki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ch jak związki fosforu i azotu?</w:t>
            </w:r>
          </w:p>
        </w:tc>
        <w:tc>
          <w:tcPr>
            <w:tcW w:w="1394" w:type="dxa"/>
          </w:tcPr>
          <w:p w14:paraId="3CBEE0F0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01C83C1F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46D3E86C" w14:textId="77777777" w:rsidTr="00EF5BF6">
        <w:trPr>
          <w:trHeight w:val="481"/>
          <w:jc w:val="center"/>
        </w:trPr>
        <w:tc>
          <w:tcPr>
            <w:tcW w:w="607" w:type="dxa"/>
          </w:tcPr>
          <w:p w14:paraId="3E119107" w14:textId="20CD239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1.6</w:t>
            </w:r>
          </w:p>
        </w:tc>
        <w:tc>
          <w:tcPr>
            <w:tcW w:w="3576" w:type="dxa"/>
            <w:vAlign w:val="center"/>
          </w:tcPr>
          <w:p w14:paraId="42F5860B" w14:textId="33B94B66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z treści wniosku wynika, że jego zakres objęty </w:t>
            </w:r>
            <w:r w:rsidR="00513F2C">
              <w:rPr>
                <w:rFonts w:ascii="Open Sans Light" w:hAnsi="Open Sans Light" w:cs="Open Sans Light"/>
                <w:sz w:val="20"/>
                <w:szCs w:val="20"/>
              </w:rPr>
              <w:t>do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finansowaniem nie obejmuje instalacji przeznaczonych</w:t>
            </w:r>
            <w:r w:rsidRPr="00746D44">
              <w:rPr>
                <w:rFonts w:ascii="Open Sans Light" w:hAnsi="Open Sans Light" w:cs="Open Sans Light"/>
                <w:sz w:val="20"/>
                <w:szCs w:val="20"/>
              </w:rPr>
              <w:t xml:space="preserve"> do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przetwarzania osadów ściekowych </w:t>
            </w:r>
            <w:r w:rsidRPr="00DB2AF0">
              <w:rPr>
                <w:rFonts w:ascii="Open Sans Light" w:hAnsi="Open Sans Light" w:cs="Open Sans Light"/>
                <w:sz w:val="20"/>
                <w:szCs w:val="20"/>
              </w:rPr>
              <w:t>z innych oczyszczalni ścieków komunalnych, nie należących do odbiorcy pomocy finansowej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94" w:type="dxa"/>
          </w:tcPr>
          <w:p w14:paraId="60243F4B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699CFE47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ED1D4DC" w14:textId="77777777" w:rsidTr="002D07E2">
        <w:trPr>
          <w:trHeight w:val="481"/>
          <w:jc w:val="center"/>
        </w:trPr>
        <w:tc>
          <w:tcPr>
            <w:tcW w:w="607" w:type="dxa"/>
          </w:tcPr>
          <w:p w14:paraId="7D91FC26" w14:textId="2F448328" w:rsidR="00B930B4" w:rsidRPr="00E50DC0" w:rsidRDefault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</w:tc>
        <w:tc>
          <w:tcPr>
            <w:tcW w:w="3576" w:type="dxa"/>
          </w:tcPr>
          <w:p w14:paraId="64834174" w14:textId="79C08B64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jest zgodny z określonym typem beneficjenta?</w:t>
            </w:r>
          </w:p>
        </w:tc>
        <w:tc>
          <w:tcPr>
            <w:tcW w:w="1394" w:type="dxa"/>
          </w:tcPr>
          <w:p w14:paraId="1A72DE87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43CF9D4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8E343D9" w14:textId="77777777" w:rsidTr="002D07E2">
        <w:trPr>
          <w:trHeight w:val="481"/>
          <w:jc w:val="center"/>
        </w:trPr>
        <w:tc>
          <w:tcPr>
            <w:tcW w:w="607" w:type="dxa"/>
          </w:tcPr>
          <w:p w14:paraId="3D03F64D" w14:textId="72686148" w:rsidR="00B930B4" w:rsidRPr="00E50DC0" w:rsidRDefault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</w:p>
        </w:tc>
        <w:tc>
          <w:tcPr>
            <w:tcW w:w="3576" w:type="dxa"/>
          </w:tcPr>
          <w:p w14:paraId="5C0CA9D5" w14:textId="773A7ACD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nie przekroczono pułapu maksymalnego poziomu dofinansowania?</w:t>
            </w:r>
          </w:p>
        </w:tc>
        <w:tc>
          <w:tcPr>
            <w:tcW w:w="1394" w:type="dxa"/>
          </w:tcPr>
          <w:p w14:paraId="6CDC439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591AEC2C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5BDB34C" w14:textId="77777777" w:rsidTr="002D07E2">
        <w:trPr>
          <w:trHeight w:val="481"/>
          <w:jc w:val="center"/>
        </w:trPr>
        <w:tc>
          <w:tcPr>
            <w:tcW w:w="607" w:type="dxa"/>
          </w:tcPr>
          <w:p w14:paraId="502A2DB7" w14:textId="2968F980" w:rsidR="00B930B4" w:rsidRPr="00E50DC0" w:rsidRDefault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9</w:t>
            </w:r>
          </w:p>
        </w:tc>
        <w:tc>
          <w:tcPr>
            <w:tcW w:w="3576" w:type="dxa"/>
          </w:tcPr>
          <w:p w14:paraId="7D28A383" w14:textId="4EB4FB26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spełniono warunki minimalnej/maksymalnej wartości projektu (o ile dotyczy)?</w:t>
            </w:r>
          </w:p>
        </w:tc>
        <w:tc>
          <w:tcPr>
            <w:tcW w:w="1394" w:type="dxa"/>
          </w:tcPr>
          <w:p w14:paraId="1B15D73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2FEE584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CBE4451" w14:textId="77777777" w:rsidTr="002D07E2">
        <w:trPr>
          <w:trHeight w:val="481"/>
          <w:jc w:val="center"/>
        </w:trPr>
        <w:tc>
          <w:tcPr>
            <w:tcW w:w="607" w:type="dxa"/>
          </w:tcPr>
          <w:p w14:paraId="2013C1A3" w14:textId="3B385E2B" w:rsidR="00B930B4" w:rsidRPr="00E50DC0" w:rsidRDefault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10</w:t>
            </w:r>
          </w:p>
        </w:tc>
        <w:tc>
          <w:tcPr>
            <w:tcW w:w="3576" w:type="dxa"/>
          </w:tcPr>
          <w:p w14:paraId="30F85FC9" w14:textId="3861D212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spełniono warunki minimalnej/maksymalnej wartości wydatków kwalifikowanych projektu (o ile dotyczy)?</w:t>
            </w:r>
          </w:p>
        </w:tc>
        <w:tc>
          <w:tcPr>
            <w:tcW w:w="1394" w:type="dxa"/>
          </w:tcPr>
          <w:p w14:paraId="437F6621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097DDE1A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5AB40B42" w14:textId="77777777" w:rsidTr="002D07E2">
        <w:trPr>
          <w:trHeight w:val="481"/>
          <w:jc w:val="center"/>
        </w:trPr>
        <w:tc>
          <w:tcPr>
            <w:tcW w:w="607" w:type="dxa"/>
          </w:tcPr>
          <w:p w14:paraId="1A392D69" w14:textId="2911ED32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1.8</w:t>
            </w:r>
          </w:p>
        </w:tc>
        <w:tc>
          <w:tcPr>
            <w:tcW w:w="3576" w:type="dxa"/>
          </w:tcPr>
          <w:p w14:paraId="1E8FC759" w14:textId="649BD224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jest uprawniony do ubiegania się o przyznanie dofinansowania w ramach naboru?</w:t>
            </w:r>
          </w:p>
        </w:tc>
        <w:tc>
          <w:tcPr>
            <w:tcW w:w="1394" w:type="dxa"/>
          </w:tcPr>
          <w:p w14:paraId="0CDF6FA3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72CA6C92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D72CDC7" w14:textId="77777777" w:rsidTr="002D07E2">
        <w:trPr>
          <w:trHeight w:val="544"/>
          <w:jc w:val="center"/>
        </w:trPr>
        <w:tc>
          <w:tcPr>
            <w:tcW w:w="607" w:type="dxa"/>
          </w:tcPr>
          <w:p w14:paraId="684505CF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2</w:t>
            </w:r>
          </w:p>
        </w:tc>
        <w:tc>
          <w:tcPr>
            <w:tcW w:w="3576" w:type="dxa"/>
          </w:tcPr>
          <w:p w14:paraId="3AFCD4FB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2 - Zgodność projektu z dokumentami składającymi się na spełnienie warunków podstawowych</w:t>
            </w:r>
          </w:p>
          <w:p w14:paraId="1083618D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73 ust. 2 lit. b)</w:t>
            </w:r>
          </w:p>
        </w:tc>
        <w:tc>
          <w:tcPr>
            <w:tcW w:w="1394" w:type="dxa"/>
          </w:tcPr>
          <w:p w14:paraId="1B4212D3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50D8EFC2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43CFFEF" w14:textId="77777777" w:rsidTr="002D07E2">
        <w:trPr>
          <w:trHeight w:val="544"/>
          <w:jc w:val="center"/>
        </w:trPr>
        <w:tc>
          <w:tcPr>
            <w:tcW w:w="607" w:type="dxa"/>
          </w:tcPr>
          <w:p w14:paraId="284D1F24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2.1</w:t>
            </w:r>
          </w:p>
        </w:tc>
        <w:tc>
          <w:tcPr>
            <w:tcW w:w="3576" w:type="dxa"/>
          </w:tcPr>
          <w:p w14:paraId="31B0655F" w14:textId="554AE851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wchodzi w zakres warunku podstawowego sformułowanego w Rozdziale 4 Programu FEnIKS „Warunki podstawowe”?</w:t>
            </w:r>
          </w:p>
        </w:tc>
        <w:tc>
          <w:tcPr>
            <w:tcW w:w="1394" w:type="dxa"/>
          </w:tcPr>
          <w:p w14:paraId="572DB751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0FDE750C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10DFBA8A" w14:textId="77777777" w:rsidTr="002D07E2">
        <w:trPr>
          <w:trHeight w:val="544"/>
          <w:jc w:val="center"/>
        </w:trPr>
        <w:tc>
          <w:tcPr>
            <w:tcW w:w="607" w:type="dxa"/>
          </w:tcPr>
          <w:p w14:paraId="285CA563" w14:textId="42678CEC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2.2</w:t>
            </w:r>
          </w:p>
        </w:tc>
        <w:tc>
          <w:tcPr>
            <w:tcW w:w="3576" w:type="dxa"/>
          </w:tcPr>
          <w:p w14:paraId="05419904" w14:textId="2FC56FCE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jest spójny ze wskazanymi w ww. rozdziale odpowiednimi strategiami i dokumentami dotyczącymi planowania ustanowionymi w celu spełnienia tego warunku podstawowego (VI Aktualizacja Krajowego Programu Oczyszczania Ścieków Komunalnych (KPOŚK), Program inwestycyjny w zakresie poprawy jakości i ograniczenia strat wody przeznaczonej do spożycia przez ludzi)?</w:t>
            </w:r>
          </w:p>
        </w:tc>
        <w:tc>
          <w:tcPr>
            <w:tcW w:w="1394" w:type="dxa"/>
          </w:tcPr>
          <w:p w14:paraId="4097DDF5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1D2ADFFD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8AAFB4B" w14:textId="77777777" w:rsidTr="002D07E2">
        <w:trPr>
          <w:trHeight w:val="524"/>
          <w:jc w:val="center"/>
        </w:trPr>
        <w:tc>
          <w:tcPr>
            <w:tcW w:w="607" w:type="dxa"/>
          </w:tcPr>
          <w:p w14:paraId="133364F8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3</w:t>
            </w:r>
          </w:p>
        </w:tc>
        <w:tc>
          <w:tcPr>
            <w:tcW w:w="3576" w:type="dxa"/>
          </w:tcPr>
          <w:p w14:paraId="35B53C3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3 - Zgodność z realizacją zasady n+2</w:t>
            </w:r>
          </w:p>
          <w:p w14:paraId="04D3AD5A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63 ust. 2 oraz art. 118 (fazowanie</w:t>
            </w:r>
          </w:p>
        </w:tc>
        <w:tc>
          <w:tcPr>
            <w:tcW w:w="1394" w:type="dxa"/>
          </w:tcPr>
          <w:p w14:paraId="47ADFEFB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791BC03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858874F" w14:textId="77777777" w:rsidTr="002D07E2">
        <w:trPr>
          <w:trHeight w:val="524"/>
          <w:jc w:val="center"/>
        </w:trPr>
        <w:tc>
          <w:tcPr>
            <w:tcW w:w="607" w:type="dxa"/>
          </w:tcPr>
          <w:p w14:paraId="12772DF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576" w:type="dxa"/>
          </w:tcPr>
          <w:p w14:paraId="012AF550" w14:textId="557C468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realizacja projektu zakończy się najpóźniej do 31.12.2029 r.?</w:t>
            </w:r>
          </w:p>
        </w:tc>
        <w:tc>
          <w:tcPr>
            <w:tcW w:w="1394" w:type="dxa"/>
          </w:tcPr>
          <w:p w14:paraId="6811A15A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0767E8B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D3D3968" w14:textId="77777777" w:rsidTr="002D07E2">
        <w:trPr>
          <w:trHeight w:val="524"/>
          <w:jc w:val="center"/>
        </w:trPr>
        <w:tc>
          <w:tcPr>
            <w:tcW w:w="607" w:type="dxa"/>
          </w:tcPr>
          <w:p w14:paraId="374BA3B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4</w:t>
            </w:r>
          </w:p>
        </w:tc>
        <w:tc>
          <w:tcPr>
            <w:tcW w:w="3576" w:type="dxa"/>
          </w:tcPr>
          <w:p w14:paraId="6BD457E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4 - Projekt nie został zakończony przed złożeniem dokumentacji aplikacyjnej</w:t>
            </w:r>
          </w:p>
          <w:p w14:paraId="4C3E24F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63 ust. 6</w:t>
            </w:r>
          </w:p>
        </w:tc>
        <w:tc>
          <w:tcPr>
            <w:tcW w:w="1394" w:type="dxa"/>
          </w:tcPr>
          <w:p w14:paraId="071E14E5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281448E5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6EE5169" w14:textId="77777777" w:rsidTr="002D07E2">
        <w:trPr>
          <w:trHeight w:val="524"/>
          <w:jc w:val="center"/>
        </w:trPr>
        <w:tc>
          <w:tcPr>
            <w:tcW w:w="607" w:type="dxa"/>
          </w:tcPr>
          <w:p w14:paraId="20D017CF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4.1</w:t>
            </w:r>
          </w:p>
        </w:tc>
        <w:tc>
          <w:tcPr>
            <w:tcW w:w="3576" w:type="dxa"/>
          </w:tcPr>
          <w:p w14:paraId="5B7B37BD" w14:textId="6ED24EF0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nie został fizycznie ukończony (w przypadku robót budowlanych) lub w pełni zrealizowany (w przypadku dostaw i usług)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1"/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przed przedłożeniem wniosku o dofinansowanie?</w:t>
            </w:r>
          </w:p>
          <w:p w14:paraId="7613A41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6A2E2F8C" w14:textId="445F071B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został ukończony”, „Nie” oznacza „został ukończony”.</w:t>
            </w:r>
          </w:p>
        </w:tc>
        <w:tc>
          <w:tcPr>
            <w:tcW w:w="1394" w:type="dxa"/>
          </w:tcPr>
          <w:p w14:paraId="08E2F56A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05ED980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34EE844" w14:textId="77777777" w:rsidTr="002D07E2">
        <w:trPr>
          <w:trHeight w:val="524"/>
          <w:jc w:val="center"/>
        </w:trPr>
        <w:tc>
          <w:tcPr>
            <w:tcW w:w="607" w:type="dxa"/>
          </w:tcPr>
          <w:p w14:paraId="7FB5EF33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76" w:type="dxa"/>
          </w:tcPr>
          <w:p w14:paraId="01A6715D" w14:textId="220E619E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5 - Kompletność dokumentacji aplikacyjnej i spójność informacji zawartych we wniosku, załącznikach do wniosku.</w:t>
            </w:r>
            <w:r w:rsidRPr="00E50DC0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94" w:type="dxa"/>
          </w:tcPr>
          <w:p w14:paraId="6957BDBF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661734BB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62CC2B0" w14:textId="77777777" w:rsidTr="002D07E2">
        <w:trPr>
          <w:trHeight w:val="524"/>
          <w:jc w:val="center"/>
        </w:trPr>
        <w:tc>
          <w:tcPr>
            <w:tcW w:w="607" w:type="dxa"/>
          </w:tcPr>
          <w:p w14:paraId="2531359F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5.1</w:t>
            </w:r>
          </w:p>
        </w:tc>
        <w:tc>
          <w:tcPr>
            <w:tcW w:w="3576" w:type="dxa"/>
          </w:tcPr>
          <w:p w14:paraId="6BE2E216" w14:textId="06833E68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wniosek posiada komplet załączników spełniających wymagania zawarte regulaminie wyboru /instrukcji do wypełnienia wniosku?</w:t>
            </w:r>
          </w:p>
        </w:tc>
        <w:tc>
          <w:tcPr>
            <w:tcW w:w="1394" w:type="dxa"/>
          </w:tcPr>
          <w:p w14:paraId="7A08513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2C208220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0FF3DD9" w14:textId="77777777" w:rsidTr="002D07E2">
        <w:trPr>
          <w:trHeight w:val="524"/>
          <w:jc w:val="center"/>
        </w:trPr>
        <w:tc>
          <w:tcPr>
            <w:tcW w:w="607" w:type="dxa"/>
          </w:tcPr>
          <w:p w14:paraId="13314160" w14:textId="40A7124F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5.2</w:t>
            </w:r>
          </w:p>
        </w:tc>
        <w:tc>
          <w:tcPr>
            <w:tcW w:w="3576" w:type="dxa"/>
          </w:tcPr>
          <w:p w14:paraId="63A5CB8D" w14:textId="09D68705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wszystkie wymagane pola wniosku i załączników zostały wypełnione?</w:t>
            </w:r>
          </w:p>
        </w:tc>
        <w:tc>
          <w:tcPr>
            <w:tcW w:w="1394" w:type="dxa"/>
          </w:tcPr>
          <w:p w14:paraId="6A7ECB98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1D556B3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A404FA2" w14:textId="77777777" w:rsidTr="002D07E2">
        <w:trPr>
          <w:trHeight w:val="524"/>
          <w:jc w:val="center"/>
        </w:trPr>
        <w:tc>
          <w:tcPr>
            <w:tcW w:w="607" w:type="dxa"/>
          </w:tcPr>
          <w:p w14:paraId="30A4E442" w14:textId="42DBB5FE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5.3</w:t>
            </w:r>
          </w:p>
        </w:tc>
        <w:tc>
          <w:tcPr>
            <w:tcW w:w="3576" w:type="dxa"/>
          </w:tcPr>
          <w:p w14:paraId="40D57558" w14:textId="05309F6B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zakres informacji w dokumentacji aplikacyjnej jest zgodny z wymogami zawartymi w regulaminie wyboru/Instrukcji wypełnienia wniosku?</w:t>
            </w:r>
          </w:p>
        </w:tc>
        <w:tc>
          <w:tcPr>
            <w:tcW w:w="1394" w:type="dxa"/>
          </w:tcPr>
          <w:p w14:paraId="580381B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1995288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5BB621D" w14:textId="77777777" w:rsidTr="002D07E2">
        <w:trPr>
          <w:trHeight w:val="524"/>
          <w:jc w:val="center"/>
        </w:trPr>
        <w:tc>
          <w:tcPr>
            <w:tcW w:w="607" w:type="dxa"/>
          </w:tcPr>
          <w:p w14:paraId="1E00E469" w14:textId="4C939A24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5.4</w:t>
            </w:r>
          </w:p>
        </w:tc>
        <w:tc>
          <w:tcPr>
            <w:tcW w:w="3576" w:type="dxa"/>
          </w:tcPr>
          <w:p w14:paraId="23475408" w14:textId="6CA2750A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informacje zawarte we wniosku oraz załącznikach do wniosku, w  tym dokumentacji technicznej, są spójne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3"/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?  </w:t>
            </w:r>
          </w:p>
        </w:tc>
        <w:tc>
          <w:tcPr>
            <w:tcW w:w="1394" w:type="dxa"/>
          </w:tcPr>
          <w:p w14:paraId="026F801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0A929DC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438FACA" w14:textId="77777777" w:rsidTr="002D07E2">
        <w:trPr>
          <w:trHeight w:val="524"/>
          <w:jc w:val="center"/>
        </w:trPr>
        <w:tc>
          <w:tcPr>
            <w:tcW w:w="607" w:type="dxa"/>
          </w:tcPr>
          <w:p w14:paraId="3E2A9590" w14:textId="17BE9045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5.5</w:t>
            </w:r>
          </w:p>
        </w:tc>
        <w:tc>
          <w:tcPr>
            <w:tcW w:w="3576" w:type="dxa"/>
          </w:tcPr>
          <w:p w14:paraId="02B884F7" w14:textId="3359D2D1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wszystkie załączniki są wystarczająco czytelne, by możliwe było przeprowadzenie oceny zgodności z kryteriami (w szczególności skany dokumentów, mapy)?</w:t>
            </w:r>
          </w:p>
        </w:tc>
        <w:tc>
          <w:tcPr>
            <w:tcW w:w="1394" w:type="dxa"/>
          </w:tcPr>
          <w:p w14:paraId="7BD1AE6D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361D7C5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BBCDBBA" w14:textId="77777777" w:rsidTr="002D07E2">
        <w:trPr>
          <w:trHeight w:val="524"/>
          <w:jc w:val="center"/>
        </w:trPr>
        <w:tc>
          <w:tcPr>
            <w:tcW w:w="607" w:type="dxa"/>
          </w:tcPr>
          <w:p w14:paraId="38F9ECA7" w14:textId="3538E959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5.6</w:t>
            </w:r>
          </w:p>
        </w:tc>
        <w:tc>
          <w:tcPr>
            <w:tcW w:w="3576" w:type="dxa"/>
          </w:tcPr>
          <w:p w14:paraId="66F89144" w14:textId="6ED30679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załączniki w wersji elektronicznej zostały zapisane w formatach niewymagających specjalistycznego oprogramowania (np. PDF, JPG dla obrazów: map, zdjęć, skanów etc.)?</w:t>
            </w:r>
          </w:p>
        </w:tc>
        <w:tc>
          <w:tcPr>
            <w:tcW w:w="1394" w:type="dxa"/>
          </w:tcPr>
          <w:p w14:paraId="68E9CC4C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6C4F5D58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138703EC" w14:textId="77777777" w:rsidTr="002D07E2">
        <w:trPr>
          <w:trHeight w:val="524"/>
          <w:jc w:val="center"/>
        </w:trPr>
        <w:tc>
          <w:tcPr>
            <w:tcW w:w="607" w:type="dxa"/>
          </w:tcPr>
          <w:p w14:paraId="6277EB3E" w14:textId="5694FB04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5.7</w:t>
            </w:r>
          </w:p>
        </w:tc>
        <w:tc>
          <w:tcPr>
            <w:tcW w:w="3576" w:type="dxa"/>
          </w:tcPr>
          <w:p w14:paraId="2D88A6A8" w14:textId="5387C91E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modele finansowe zostały zapisane w formacie „xls”, „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xlsx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” lub „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xlsm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” z aktywnymi (odblokowanymi) formułami?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4"/>
            </w:r>
          </w:p>
        </w:tc>
        <w:tc>
          <w:tcPr>
            <w:tcW w:w="1394" w:type="dxa"/>
          </w:tcPr>
          <w:p w14:paraId="6E6E3B8B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15EF2C6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0FBA4B2" w14:textId="77777777" w:rsidTr="002D07E2">
        <w:trPr>
          <w:trHeight w:val="524"/>
          <w:jc w:val="center"/>
        </w:trPr>
        <w:tc>
          <w:tcPr>
            <w:tcW w:w="607" w:type="dxa"/>
          </w:tcPr>
          <w:p w14:paraId="3DAE376C" w14:textId="57628295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5.8</w:t>
            </w:r>
          </w:p>
        </w:tc>
        <w:tc>
          <w:tcPr>
            <w:tcW w:w="3576" w:type="dxa"/>
          </w:tcPr>
          <w:p w14:paraId="5F90F709" w14:textId="09AFA043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załączniki dołączone do wniosku wymagające podpisu wnioskodawcy są podpisane elektronicznie przez osobę upoważnioną zgodnie z wymogami Regulaminu konkursu?</w:t>
            </w:r>
          </w:p>
        </w:tc>
        <w:tc>
          <w:tcPr>
            <w:tcW w:w="1394" w:type="dxa"/>
          </w:tcPr>
          <w:p w14:paraId="5761F513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6403CDD1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6B9FE4C" w14:textId="77777777" w:rsidTr="002D07E2">
        <w:trPr>
          <w:trHeight w:val="524"/>
          <w:jc w:val="center"/>
        </w:trPr>
        <w:tc>
          <w:tcPr>
            <w:tcW w:w="607" w:type="dxa"/>
          </w:tcPr>
          <w:p w14:paraId="2E35DB91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76" w:type="dxa"/>
          </w:tcPr>
          <w:p w14:paraId="044502CF" w14:textId="7C817A13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8 - Wnioskodawca nie podlega wykluczeniu z ubiegania się o dofinansowanie </w:t>
            </w: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przepisów krajowych wymienionych w jego definicji i poniżej</w:t>
            </w:r>
          </w:p>
        </w:tc>
        <w:tc>
          <w:tcPr>
            <w:tcW w:w="1394" w:type="dxa"/>
          </w:tcPr>
          <w:p w14:paraId="668965EF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40187E81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0B123AB" w14:textId="77777777" w:rsidTr="002D07E2">
        <w:trPr>
          <w:trHeight w:val="524"/>
          <w:jc w:val="center"/>
        </w:trPr>
        <w:tc>
          <w:tcPr>
            <w:tcW w:w="607" w:type="dxa"/>
          </w:tcPr>
          <w:p w14:paraId="285D5E83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6.1</w:t>
            </w:r>
          </w:p>
        </w:tc>
        <w:tc>
          <w:tcPr>
            <w:tcW w:w="3576" w:type="dxa"/>
          </w:tcPr>
          <w:p w14:paraId="58820035" w14:textId="7E1AF665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wobec Wnioskodawcy nie orzeczono zakazu dostępu do środków funduszy europejskich na podstawie odrębnych przepisów:</w:t>
            </w:r>
          </w:p>
          <w:p w14:paraId="0E4EE911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ind w:left="132" w:hanging="132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- art. 207 ust. 4 ustawy z dnia 27 sierpnia 2009 r. o finansach publicznych (Dz. U. z 2022 r. poz. 1634 z 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 zm.);</w:t>
            </w:r>
          </w:p>
          <w:p w14:paraId="044FF5AA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ind w:left="132" w:hanging="132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- art. 12 ust. 1 pkt 1 ustawy z dnia 15 czerwca 2012 r. o skutkach powierzania wykonywania pracy cudzoziemcom przebywającym wbrew przepisom na terytorium Rzeczypospolitej Polskiej (Dz. U. z 2021 poz. 1745);</w:t>
            </w:r>
          </w:p>
          <w:p w14:paraId="132AE8AF" w14:textId="11F71E49" w:rsidR="00B930B4" w:rsidRPr="00E50DC0" w:rsidRDefault="00B930B4" w:rsidP="00B930B4">
            <w:pPr>
              <w:tabs>
                <w:tab w:val="num" w:pos="567"/>
              </w:tabs>
              <w:spacing w:line="276" w:lineRule="auto"/>
              <w:ind w:left="132" w:hanging="132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- art. 9 ust. 1 pkt 2a ustawy z dnia 28 października 2002 r. o odpowiedzialności podmiotów zbiorowych za czyny zabronione pod groźbą kary (Dz. U. z 2020 r. poz. 358 z 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 zm.)?</w:t>
            </w:r>
          </w:p>
          <w:p w14:paraId="50518D24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20FF8436" w14:textId="396907A8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orzeczono”, „Nie” oznacza „orzeczono”.</w:t>
            </w:r>
          </w:p>
        </w:tc>
        <w:tc>
          <w:tcPr>
            <w:tcW w:w="1394" w:type="dxa"/>
          </w:tcPr>
          <w:p w14:paraId="057FBD13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108530E3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919495A" w14:textId="77777777" w:rsidTr="002D07E2">
        <w:trPr>
          <w:trHeight w:val="524"/>
          <w:jc w:val="center"/>
        </w:trPr>
        <w:tc>
          <w:tcPr>
            <w:tcW w:w="607" w:type="dxa"/>
          </w:tcPr>
          <w:p w14:paraId="49B61CF8" w14:textId="12CA0394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6.2</w:t>
            </w:r>
          </w:p>
        </w:tc>
        <w:tc>
          <w:tcPr>
            <w:tcW w:w="3576" w:type="dxa"/>
          </w:tcPr>
          <w:p w14:paraId="6503FE86" w14:textId="22609275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nie zakazano udzielania Wnioskodawcy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835)?</w:t>
            </w:r>
          </w:p>
          <w:p w14:paraId="6DDF666C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6A82322E" w14:textId="6AF8103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zakazano”, „Nie” oznacza „zakazano”.</w:t>
            </w:r>
          </w:p>
        </w:tc>
        <w:tc>
          <w:tcPr>
            <w:tcW w:w="1394" w:type="dxa"/>
          </w:tcPr>
          <w:p w14:paraId="1FCBF19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6E010B3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0706004" w14:textId="77777777" w:rsidTr="002D07E2">
        <w:trPr>
          <w:trHeight w:val="524"/>
          <w:jc w:val="center"/>
        </w:trPr>
        <w:tc>
          <w:tcPr>
            <w:tcW w:w="607" w:type="dxa"/>
          </w:tcPr>
          <w:p w14:paraId="06B2419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76" w:type="dxa"/>
          </w:tcPr>
          <w:p w14:paraId="7F8B4253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9 - Wnioskodawca nie jest przedsiębiorstwem w trudnej sytuacji w rozumieniu unijnych przepisów dotyczących pomocy państwa</w:t>
            </w:r>
          </w:p>
          <w:p w14:paraId="1C7C6FC1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art. 73 ust. 2 lit. b) CPR w zakresie horyzontalnego warunku podstawowego 2 oraz z art. 7 ust. 1 lit. d rozporządzenia </w:t>
            </w:r>
            <w:proofErr w:type="spellStart"/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ws</w:t>
            </w:r>
            <w:proofErr w:type="spellEnd"/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. EFRR i FS</w:t>
            </w:r>
            <w:r w:rsidRPr="00E50DC0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5"/>
            </w:r>
          </w:p>
        </w:tc>
        <w:tc>
          <w:tcPr>
            <w:tcW w:w="1394" w:type="dxa"/>
          </w:tcPr>
          <w:p w14:paraId="6CD7ED7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32BEE553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6A643D7" w14:textId="77777777" w:rsidTr="002D07E2">
        <w:trPr>
          <w:trHeight w:val="524"/>
          <w:jc w:val="center"/>
        </w:trPr>
        <w:tc>
          <w:tcPr>
            <w:tcW w:w="607" w:type="dxa"/>
          </w:tcPr>
          <w:p w14:paraId="52206280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7.1</w:t>
            </w:r>
          </w:p>
        </w:tc>
        <w:tc>
          <w:tcPr>
            <w:tcW w:w="3576" w:type="dxa"/>
          </w:tcPr>
          <w:p w14:paraId="46AE3BCB" w14:textId="64A864C8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Wnioskodawca nie jest przedsiębiorstwem w trudnej sytuacji w rozumieniu rozporządzenia  Komisji (UE) nr 651/2014 z dnia 17 czerwca 2014 r. (Dz. Urz. UE 2014 L 187/1) lub w rozumieniu komunikatu Komisji Wytyczne dotyczące pomocy państwa na ratowanie i restrukturyzację przedsiębiorstw niefinansowych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znajdujących się w trudnej sytuacji (Dz. Urz. UE 2014 C 249/1)?</w:t>
            </w:r>
          </w:p>
          <w:p w14:paraId="2538B21D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F6FBBAA" w14:textId="49930AD0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jest w trudnej sytuacji”, „Nie” oznacza „jest w trudnej sytuacji”.</w:t>
            </w:r>
          </w:p>
        </w:tc>
        <w:tc>
          <w:tcPr>
            <w:tcW w:w="1394" w:type="dxa"/>
          </w:tcPr>
          <w:p w14:paraId="3C7F4991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7A360D3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301BFA8" w14:textId="77777777" w:rsidTr="002D07E2">
        <w:trPr>
          <w:trHeight w:val="524"/>
          <w:jc w:val="center"/>
        </w:trPr>
        <w:tc>
          <w:tcPr>
            <w:tcW w:w="607" w:type="dxa"/>
          </w:tcPr>
          <w:p w14:paraId="3385339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76" w:type="dxa"/>
          </w:tcPr>
          <w:p w14:paraId="181939AB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14 - Klauzula </w:t>
            </w:r>
            <w:proofErr w:type="spellStart"/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delokalizacyjna</w:t>
            </w:r>
            <w:proofErr w:type="spellEnd"/>
          </w:p>
          <w:p w14:paraId="1AC61ABB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73 ust. 2 lit. h) oraz art.65 i 66.</w:t>
            </w:r>
          </w:p>
        </w:tc>
        <w:tc>
          <w:tcPr>
            <w:tcW w:w="1394" w:type="dxa"/>
          </w:tcPr>
          <w:p w14:paraId="3CFC47F5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35615B8B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B25CFFF" w14:textId="77777777" w:rsidTr="002D07E2">
        <w:trPr>
          <w:trHeight w:val="524"/>
          <w:jc w:val="center"/>
        </w:trPr>
        <w:tc>
          <w:tcPr>
            <w:tcW w:w="607" w:type="dxa"/>
          </w:tcPr>
          <w:p w14:paraId="252279E8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8.1</w:t>
            </w:r>
          </w:p>
        </w:tc>
        <w:tc>
          <w:tcPr>
            <w:tcW w:w="3576" w:type="dxa"/>
          </w:tcPr>
          <w:p w14:paraId="36AB8615" w14:textId="1B7B5273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nie obejmuje działań, które stanowiły część operacji podlegającej przeniesieniu produkcji zgodnie z art. 66 CPR lub które stanowiłyby przeniesienie działalności produkcyjnej zgodnie z art. 65 ust. 1 lit. a) CPR?</w:t>
            </w:r>
          </w:p>
        </w:tc>
        <w:tc>
          <w:tcPr>
            <w:tcW w:w="1394" w:type="dxa"/>
          </w:tcPr>
          <w:p w14:paraId="6D43B46F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596DFA3D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1114DD07" w14:textId="77777777" w:rsidTr="00E5130C">
        <w:trPr>
          <w:trHeight w:val="524"/>
          <w:jc w:val="center"/>
        </w:trPr>
        <w:tc>
          <w:tcPr>
            <w:tcW w:w="9062" w:type="dxa"/>
            <w:gridSpan w:val="4"/>
          </w:tcPr>
          <w:p w14:paraId="24A961AD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 OBLIGATORYJNE – DLA DZIALANIA FENX.01.03</w:t>
            </w:r>
          </w:p>
        </w:tc>
      </w:tr>
      <w:tr w:rsidR="00B930B4" w:rsidRPr="00E50DC0" w14:paraId="6006C338" w14:textId="77777777" w:rsidTr="002D07E2">
        <w:trPr>
          <w:trHeight w:val="524"/>
          <w:jc w:val="center"/>
        </w:trPr>
        <w:tc>
          <w:tcPr>
            <w:tcW w:w="607" w:type="dxa"/>
          </w:tcPr>
          <w:p w14:paraId="68700B57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76" w:type="dxa"/>
          </w:tcPr>
          <w:p w14:paraId="2D6FF27B" w14:textId="4D83E754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1 - Wielkość aglomeracji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6"/>
            </w:r>
          </w:p>
        </w:tc>
        <w:tc>
          <w:tcPr>
            <w:tcW w:w="1394" w:type="dxa"/>
          </w:tcPr>
          <w:p w14:paraId="3AB6256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78C606FB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4AB7B78B" w14:textId="77777777" w:rsidTr="002D07E2">
        <w:trPr>
          <w:trHeight w:val="524"/>
          <w:jc w:val="center"/>
        </w:trPr>
        <w:tc>
          <w:tcPr>
            <w:tcW w:w="607" w:type="dxa"/>
          </w:tcPr>
          <w:p w14:paraId="049E5064" w14:textId="3254228B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9.1</w:t>
            </w:r>
          </w:p>
        </w:tc>
        <w:tc>
          <w:tcPr>
            <w:tcW w:w="3576" w:type="dxa"/>
          </w:tcPr>
          <w:p w14:paraId="043AD0F4" w14:textId="4AE3D6F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aglomeracja*, której dotyczy projekt została uwzględniona w aktualizacji KPOŚK obowiązującej w dniu złożenia wniosku o dofinansowanie?</w:t>
            </w:r>
          </w:p>
          <w:p w14:paraId="21BAA5B0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487EB2D7" w14:textId="5F6EC60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 dotyczy każdej aglomeracji objętej projektem</w:t>
            </w:r>
          </w:p>
        </w:tc>
        <w:tc>
          <w:tcPr>
            <w:tcW w:w="1394" w:type="dxa"/>
          </w:tcPr>
          <w:p w14:paraId="3F9FC9E2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7010AC87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793D93F" w14:textId="77777777" w:rsidTr="002D07E2">
        <w:trPr>
          <w:trHeight w:val="524"/>
          <w:jc w:val="center"/>
        </w:trPr>
        <w:tc>
          <w:tcPr>
            <w:tcW w:w="607" w:type="dxa"/>
          </w:tcPr>
          <w:p w14:paraId="7E7C14E1" w14:textId="1D9B8C06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9.2</w:t>
            </w:r>
          </w:p>
        </w:tc>
        <w:tc>
          <w:tcPr>
            <w:tcW w:w="3576" w:type="dxa"/>
          </w:tcPr>
          <w:p w14:paraId="3E5E8367" w14:textId="7D5C9EA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wielkość aglomeracji* objętej projektem zgodnie z KPOŚK (Zał. 3  -wykaz niezbędnych przedsięwzięć w zakresie budowy, rozbudowy i modernizacji urządzeń kanalizacyjnych - kolumna "RLM aglomeracji") wynosi co najmniej 15 000 RLM? </w:t>
            </w:r>
          </w:p>
          <w:p w14:paraId="7939FE43" w14:textId="4B800CEF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*dotyczy każdej aglomeracji objętej projektem</w:t>
            </w:r>
          </w:p>
        </w:tc>
        <w:tc>
          <w:tcPr>
            <w:tcW w:w="1394" w:type="dxa"/>
          </w:tcPr>
          <w:p w14:paraId="40DC3A5D" w14:textId="737054CB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T/N</w:t>
            </w:r>
          </w:p>
        </w:tc>
        <w:tc>
          <w:tcPr>
            <w:tcW w:w="3485" w:type="dxa"/>
          </w:tcPr>
          <w:p w14:paraId="5BB7DC8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2555C98" w14:textId="77777777" w:rsidTr="002D07E2">
        <w:trPr>
          <w:trHeight w:val="524"/>
          <w:jc w:val="center"/>
        </w:trPr>
        <w:tc>
          <w:tcPr>
            <w:tcW w:w="607" w:type="dxa"/>
          </w:tcPr>
          <w:p w14:paraId="3E021430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3576" w:type="dxa"/>
          </w:tcPr>
          <w:p w14:paraId="70CD4828" w14:textId="33E9956B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  <w:vertAlign w:val="superscript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2.1 - Zgodność z KPOŚK w zakresie spełnienia wymogów dyrektywy 91/271/EWG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394" w:type="dxa"/>
          </w:tcPr>
          <w:p w14:paraId="0E5614C1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1766EB1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3580170" w14:textId="77777777" w:rsidTr="002D07E2">
        <w:trPr>
          <w:trHeight w:val="524"/>
          <w:jc w:val="center"/>
        </w:trPr>
        <w:tc>
          <w:tcPr>
            <w:tcW w:w="607" w:type="dxa"/>
          </w:tcPr>
          <w:p w14:paraId="7FCE167F" w14:textId="4D58676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10.1</w:t>
            </w:r>
          </w:p>
        </w:tc>
        <w:tc>
          <w:tcPr>
            <w:tcW w:w="3576" w:type="dxa"/>
          </w:tcPr>
          <w:p w14:paraId="4E8B6823" w14:textId="6BC50921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 wykazie niezbędnych przedsięwzięć w zakresie budowy, rozbudowy i modernizacji urządzeń kanalizacyjnych zawartym w aktualizacji KPOŚK obowiązującej w dniu złożenia wniosku, w kolumnie „spełnienie łącznie 3 warunków zgodności z dyrektywą (art. 3, 4, 5.2 oraz 10)” aglomeracja* objęta projektem otrzymała notę ”0”?</w:t>
            </w:r>
          </w:p>
          <w:p w14:paraId="2041F9D4" w14:textId="10D4358A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  <w:vertAlign w:val="superscript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*dotyczy każdej aglomeracji objętej projektem</w:t>
            </w:r>
          </w:p>
        </w:tc>
        <w:tc>
          <w:tcPr>
            <w:tcW w:w="1394" w:type="dxa"/>
          </w:tcPr>
          <w:p w14:paraId="1E19FEE1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6653AE71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458F40E7" w14:textId="77777777" w:rsidTr="002D07E2">
        <w:trPr>
          <w:trHeight w:val="524"/>
          <w:jc w:val="center"/>
        </w:trPr>
        <w:tc>
          <w:tcPr>
            <w:tcW w:w="607" w:type="dxa"/>
          </w:tcPr>
          <w:p w14:paraId="523BFE1A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3576" w:type="dxa"/>
          </w:tcPr>
          <w:p w14:paraId="6290122C" w14:textId="231604D6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  <w:vertAlign w:val="superscript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2.2 -  Zgodność z KPOŚK w zakresie spełnienia wymogów dyrektywy 91/271/EWG</w:t>
            </w:r>
            <w:r w:rsidRPr="00E50DC0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7"/>
            </w:r>
          </w:p>
        </w:tc>
        <w:tc>
          <w:tcPr>
            <w:tcW w:w="1394" w:type="dxa"/>
          </w:tcPr>
          <w:p w14:paraId="4C15FCF2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0295BD63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F6342E2" w14:textId="77777777" w:rsidTr="002D07E2">
        <w:trPr>
          <w:trHeight w:val="524"/>
          <w:jc w:val="center"/>
        </w:trPr>
        <w:tc>
          <w:tcPr>
            <w:tcW w:w="607" w:type="dxa"/>
          </w:tcPr>
          <w:p w14:paraId="23B9B1C4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11.1</w:t>
            </w:r>
          </w:p>
        </w:tc>
        <w:tc>
          <w:tcPr>
            <w:tcW w:w="3576" w:type="dxa"/>
          </w:tcPr>
          <w:p w14:paraId="403B4F63" w14:textId="3816A156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W przypadku, gdy projekt dotyczy budowy nowej sieci kanalizacji sanitarnej - czy aglomeracja* objęta projektem jest wskazana w aktualizacji KPOŚK obowiązującej w dniu złożenia wniosku, jako niespełniająca wynikającego z dyrektywy 91/271/EWG wymogu w zakresie stopnia skanalizowania (kolumna „warunek I - stopień skanalizowania (zgodność z art. 3 dyrektywy)”)?</w:t>
            </w:r>
          </w:p>
          <w:p w14:paraId="25E58080" w14:textId="215E5D38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*dotyczy każdej aglomeracji objętej projektem, w ramach której budowana jest sieć kanalizacji sanitarnej</w:t>
            </w:r>
          </w:p>
        </w:tc>
        <w:tc>
          <w:tcPr>
            <w:tcW w:w="1394" w:type="dxa"/>
          </w:tcPr>
          <w:p w14:paraId="707F6F3C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63DB4E9A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92B74C7" w14:textId="77777777" w:rsidTr="002D07E2">
        <w:trPr>
          <w:trHeight w:val="524"/>
          <w:jc w:val="center"/>
        </w:trPr>
        <w:tc>
          <w:tcPr>
            <w:tcW w:w="607" w:type="dxa"/>
          </w:tcPr>
          <w:p w14:paraId="1D05BCA3" w14:textId="660E61D0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11.2</w:t>
            </w:r>
          </w:p>
        </w:tc>
        <w:tc>
          <w:tcPr>
            <w:tcW w:w="3576" w:type="dxa"/>
          </w:tcPr>
          <w:p w14:paraId="22288D40" w14:textId="570D86C8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W przypadku, gdy projekt dotyczy budowy, rozbudowy lub modernizacji oczyszczalni ścieków w zakresie wydajności oczyszczalni - czy zgodnie z aktualizacją KPOŚK obowiązującą w dniu złożenia wniosku, łączna wydajność oczyszczalni ścieków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(obsługujących daną aglomerację) jest mniejsza niż RLM aglomeracji* (kolumna „projektowa maksymalna wydajność oczyszczalni  [RLM]” oraz RLM aglomeracji – kolumna „RLM aglomeracji”)?</w:t>
            </w:r>
            <w:r w:rsidRPr="00E50DC0" w:rsidDel="00AE708B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  <w:p w14:paraId="3ADBF250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00228B7E" w14:textId="2045EEF0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 dotyczy każdej aglomeracji objętej projektem, w ramach której budowana, rozbudowywana lub modernizowana jest oczyszczalnia ścieków.</w:t>
            </w:r>
          </w:p>
        </w:tc>
        <w:tc>
          <w:tcPr>
            <w:tcW w:w="1394" w:type="dxa"/>
          </w:tcPr>
          <w:p w14:paraId="484DFED2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733591E8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F3148D0" w14:textId="77777777" w:rsidTr="002D07E2">
        <w:trPr>
          <w:trHeight w:val="524"/>
          <w:jc w:val="center"/>
        </w:trPr>
        <w:tc>
          <w:tcPr>
            <w:tcW w:w="607" w:type="dxa"/>
          </w:tcPr>
          <w:p w14:paraId="38676C0E" w14:textId="3376C55D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11.3</w:t>
            </w:r>
          </w:p>
        </w:tc>
        <w:tc>
          <w:tcPr>
            <w:tcW w:w="3576" w:type="dxa"/>
          </w:tcPr>
          <w:p w14:paraId="54AB207D" w14:textId="47CDA4B6" w:rsidR="00B930B4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W przypadku gdy projekt dotyczy budowy, rozbudowy lub modernizacji oczyszczalni ścieków w zakresie standardów oczyszczania ścieków - czy zgodnie z aktualizacją KPOŚK obowiązującą w dniu złożenia wniosku,</w:t>
            </w:r>
            <w:r w:rsidRPr="00E50DC0" w:rsidDel="006A3EC2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oczyszczalnia została oznaczona jako niespełniająca wymagań rozporządzenia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8"/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3734C1F8" w14:textId="14399904" w:rsidR="00DA5C70" w:rsidRPr="00E50DC0" w:rsidRDefault="00DA5C70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A w przypadku</w:t>
            </w:r>
            <w:r w:rsidRPr="00EF5BF6">
              <w:rPr>
                <w:rFonts w:ascii="Open Sans Light" w:hAnsi="Open Sans Light" w:cs="Open Sans Light"/>
                <w:sz w:val="20"/>
                <w:szCs w:val="20"/>
              </w:rPr>
              <w:t xml:space="preserve"> braku w KPOŚK danych pozwalających na dokonanie oceny spełnienia kryterium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– czy dalsza weryfikacja, prowadzona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zgodnie z odpowiednimi zapisami Regulaminu wyboru projektów, potwierdziła, że oczyszczalnia nie spełnia powyższych standardów oczyszczania ścieków?</w:t>
            </w:r>
          </w:p>
          <w:p w14:paraId="72A9270E" w14:textId="5FFA5452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*dotyczy każdej aglomeracji objętej projektem, w ramach której budowana, rozbudowywana lub modernizowana jest oczyszczalnia ścieków</w:t>
            </w:r>
          </w:p>
        </w:tc>
        <w:tc>
          <w:tcPr>
            <w:tcW w:w="1394" w:type="dxa"/>
          </w:tcPr>
          <w:p w14:paraId="5E4C395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2D40EF83" w14:textId="77777777" w:rsidR="00B930B4" w:rsidRPr="00E50DC0" w:rsidRDefault="00B930B4" w:rsidP="00B930B4">
            <w:pPr>
              <w:pStyle w:val="Tekstprzypisudolnego"/>
              <w:jc w:val="both"/>
              <w:rPr>
                <w:rFonts w:ascii="Open Sans Light" w:hAnsi="Open Sans Light" w:cs="Open Sans Light"/>
                <w:b/>
              </w:rPr>
            </w:pPr>
          </w:p>
        </w:tc>
      </w:tr>
      <w:tr w:rsidR="00B930B4" w:rsidRPr="00E50DC0" w14:paraId="1F74CF9E" w14:textId="77777777" w:rsidTr="002D07E2">
        <w:trPr>
          <w:trHeight w:val="524"/>
          <w:jc w:val="center"/>
        </w:trPr>
        <w:tc>
          <w:tcPr>
            <w:tcW w:w="607" w:type="dxa"/>
          </w:tcPr>
          <w:p w14:paraId="4E09C93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576" w:type="dxa"/>
          </w:tcPr>
          <w:p w14:paraId="687A342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3 - Zapewnienie zgodności z prawem unijnym oraz krajowym w zakresie oczyszczania ścieków komunalnych</w:t>
            </w:r>
          </w:p>
        </w:tc>
        <w:tc>
          <w:tcPr>
            <w:tcW w:w="1394" w:type="dxa"/>
          </w:tcPr>
          <w:p w14:paraId="332F93D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4347402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53663F49" w14:textId="77777777" w:rsidTr="00C32F3B">
        <w:trPr>
          <w:trHeight w:val="524"/>
          <w:jc w:val="center"/>
        </w:trPr>
        <w:tc>
          <w:tcPr>
            <w:tcW w:w="607" w:type="dxa"/>
          </w:tcPr>
          <w:p w14:paraId="13F32CC6" w14:textId="565B20BB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12.1</w:t>
            </w:r>
          </w:p>
        </w:tc>
        <w:tc>
          <w:tcPr>
            <w:tcW w:w="3576" w:type="dxa"/>
            <w:vAlign w:val="center"/>
          </w:tcPr>
          <w:p w14:paraId="73096B36" w14:textId="779CFDE1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 przypadku budowy lub modernizacji oczyszczalni ścieków, oczyszczalnia ta po zakończeniu realizacji projektu inwestycyjnego i oddaniu do użytkowania będzie spełniać wymagania dyrektywy dotyczącej oczyszczania ścieków komunalnych oraz rozporządzenia w sprawie warunków, jakie należy spełnić przy wprowadzaniu ścieków do wód lub ziemi, oraz w sprawie substancji szczególnie szkodliwych dla środowiska wodnego?</w:t>
            </w:r>
          </w:p>
        </w:tc>
        <w:tc>
          <w:tcPr>
            <w:tcW w:w="1394" w:type="dxa"/>
          </w:tcPr>
          <w:p w14:paraId="4B62FB2A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2F4A608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E5B82CE" w14:textId="77777777" w:rsidTr="00C32F3B">
        <w:trPr>
          <w:trHeight w:val="524"/>
          <w:jc w:val="center"/>
        </w:trPr>
        <w:tc>
          <w:tcPr>
            <w:tcW w:w="607" w:type="dxa"/>
          </w:tcPr>
          <w:p w14:paraId="5F4DA3C2" w14:textId="7E6EFEEB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12.2</w:t>
            </w:r>
          </w:p>
        </w:tc>
        <w:tc>
          <w:tcPr>
            <w:tcW w:w="3576" w:type="dxa"/>
            <w:vAlign w:val="center"/>
          </w:tcPr>
          <w:p w14:paraId="40902EA1" w14:textId="4E0404C4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 przypadku budowy kanalizacji sanitarnej, ścieki odprowadzane z nowo wybudowanej kanalizacji sanitarnej po zakończeniu realizacji projektu inwestycyjnego będą odprowadzane do oczyszczalni, która spełnia wymagania dyrektywy dotyczącej oczyszczania ścieków komunalnych oraz rozporządzenia w sprawie warunków, jakie należy spełnić przy wprowadzaniu ścieków do wód lub ziemi, oraz w sprawie substancji szczególnie szkodliwych dla środowiska wodnego?</w:t>
            </w:r>
          </w:p>
        </w:tc>
        <w:tc>
          <w:tcPr>
            <w:tcW w:w="1394" w:type="dxa"/>
          </w:tcPr>
          <w:p w14:paraId="7659B891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6B0A89F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212B536" w14:textId="77777777" w:rsidTr="002D07E2">
        <w:trPr>
          <w:trHeight w:val="524"/>
          <w:jc w:val="center"/>
        </w:trPr>
        <w:tc>
          <w:tcPr>
            <w:tcW w:w="607" w:type="dxa"/>
          </w:tcPr>
          <w:p w14:paraId="67B5C39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13</w:t>
            </w:r>
          </w:p>
        </w:tc>
        <w:tc>
          <w:tcPr>
            <w:tcW w:w="3576" w:type="dxa"/>
          </w:tcPr>
          <w:p w14:paraId="431E79BC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4 - Gotowość projektu do realizacji</w:t>
            </w:r>
          </w:p>
        </w:tc>
        <w:tc>
          <w:tcPr>
            <w:tcW w:w="1394" w:type="dxa"/>
          </w:tcPr>
          <w:p w14:paraId="03310C60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0BB461A5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10EAFA30" w14:textId="77777777" w:rsidTr="002D07E2">
        <w:trPr>
          <w:trHeight w:val="524"/>
          <w:jc w:val="center"/>
        </w:trPr>
        <w:tc>
          <w:tcPr>
            <w:tcW w:w="607" w:type="dxa"/>
          </w:tcPr>
          <w:p w14:paraId="0641DC1E" w14:textId="705EF55B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13.1</w:t>
            </w:r>
          </w:p>
        </w:tc>
        <w:tc>
          <w:tcPr>
            <w:tcW w:w="3576" w:type="dxa"/>
          </w:tcPr>
          <w:p w14:paraId="27A615E9" w14:textId="10D989AA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jest zgodny z wieloletnim planem rozwoju i modernizacji urządzeń wodociągowych i urządzeń kanalizacyjnych, o którym mowa w art. 21 ust. 1 ustawy z dnia 7 czerwca 2001 r. o zbiorowym zaopatrzeniu w wodę i zbiorowym odprowadzaniu ścieków, a w przypadku jego braku –</w:t>
            </w:r>
            <w:r w:rsidR="00B51681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jest zgodny z kierunkami rozwoju gminy określonymi w studium uwarunkowań i kierunków zagospodarowania przestrzennego gminy?</w:t>
            </w:r>
          </w:p>
        </w:tc>
        <w:tc>
          <w:tcPr>
            <w:tcW w:w="1394" w:type="dxa"/>
          </w:tcPr>
          <w:p w14:paraId="29A354A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79F396B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0A4DAEB" w14:textId="77777777" w:rsidTr="009A535F">
        <w:trPr>
          <w:trHeight w:val="524"/>
          <w:jc w:val="center"/>
        </w:trPr>
        <w:tc>
          <w:tcPr>
            <w:tcW w:w="607" w:type="dxa"/>
          </w:tcPr>
          <w:p w14:paraId="42BEA0EA" w14:textId="1BD909F0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576" w:type="dxa"/>
            <w:vAlign w:val="center"/>
          </w:tcPr>
          <w:p w14:paraId="26300677" w14:textId="1AC709C8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udokumentował zgodność przedsięwzięcia z miejscowym planem zagospodarowania przestrzennego (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mpzp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), a w przypadku jego braku - z decyzją o warunkach zabudowy i zagospodarowania terenu (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wzizt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) lub decyzją o ustaleniu lokalizacji inwestycji celu publicznego (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ulicp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) dla inwestycji liniowych objętych projektem, dla których jest to wymagane?</w:t>
            </w:r>
          </w:p>
        </w:tc>
        <w:tc>
          <w:tcPr>
            <w:tcW w:w="1394" w:type="dxa"/>
          </w:tcPr>
          <w:p w14:paraId="1B74D01C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6B608395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5596E178" w14:textId="77777777" w:rsidTr="009A535F">
        <w:trPr>
          <w:trHeight w:val="524"/>
          <w:jc w:val="center"/>
        </w:trPr>
        <w:tc>
          <w:tcPr>
            <w:tcW w:w="607" w:type="dxa"/>
          </w:tcPr>
          <w:p w14:paraId="0D960390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576" w:type="dxa"/>
            <w:vAlign w:val="center"/>
          </w:tcPr>
          <w:p w14:paraId="4F13575F" w14:textId="13055B7E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posiada decyzje środowiskowe dla wszystkich zadań, dla których wydanie decyzji jest wymagane?</w:t>
            </w:r>
          </w:p>
        </w:tc>
        <w:tc>
          <w:tcPr>
            <w:tcW w:w="1394" w:type="dxa"/>
          </w:tcPr>
          <w:p w14:paraId="340BA9DC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3E80284D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F80F37A" w14:textId="77777777" w:rsidTr="009A535F">
        <w:trPr>
          <w:trHeight w:val="524"/>
          <w:jc w:val="center"/>
        </w:trPr>
        <w:tc>
          <w:tcPr>
            <w:tcW w:w="607" w:type="dxa"/>
          </w:tcPr>
          <w:p w14:paraId="1854AE1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576" w:type="dxa"/>
            <w:vAlign w:val="center"/>
          </w:tcPr>
          <w:p w14:paraId="03A72E47" w14:textId="4F939C15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w przypadku zadań realizowanych wg Czerwonej Książki FIDIC (lub równoważnej) - wartość zadań inwestycyjnych, dla których dokonano zgłoszenia robót budowlanych lub posiadających pozwolenia na budowę dla kontraktów na roboty w stosunku do całkowitej wartości zadań planowanych do realizacji  (wymagających pozwolenia na budowę lub zgłoszenia) wg warunków kontraktowych „Czerwonej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Książki FIDIC” (lub równoważnej) stanowi min. 40 %?</w:t>
            </w:r>
          </w:p>
        </w:tc>
        <w:tc>
          <w:tcPr>
            <w:tcW w:w="1394" w:type="dxa"/>
          </w:tcPr>
          <w:p w14:paraId="3FA71AA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08B76A98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BF458AA" w14:textId="77777777" w:rsidTr="009A535F">
        <w:trPr>
          <w:trHeight w:val="524"/>
          <w:jc w:val="center"/>
        </w:trPr>
        <w:tc>
          <w:tcPr>
            <w:tcW w:w="607" w:type="dxa"/>
          </w:tcPr>
          <w:p w14:paraId="31C12AAF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576" w:type="dxa"/>
            <w:vAlign w:val="center"/>
          </w:tcPr>
          <w:p w14:paraId="5A8F4A53" w14:textId="3D7AAB4D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w przypadku zadań dotyczących budowy, rozbudowy lub modernizacji oczyszczalni ścieków realizowanych w oparciu o Żółtą Książkę FIDIC (lub równoważną) wnioskodawca posiada Program 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Funkcjonalno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- Użytkowy (PFU) opisujący zamówienie dla wszystkich zadań realizowanych wg Żółtej Książki FIDIC (lub równoważnej)?</w:t>
            </w:r>
          </w:p>
        </w:tc>
        <w:tc>
          <w:tcPr>
            <w:tcW w:w="1394" w:type="dxa"/>
          </w:tcPr>
          <w:p w14:paraId="46232852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4DCEA748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44661202" w14:textId="77777777" w:rsidTr="002D07E2">
        <w:trPr>
          <w:trHeight w:val="524"/>
          <w:jc w:val="center"/>
        </w:trPr>
        <w:tc>
          <w:tcPr>
            <w:tcW w:w="607" w:type="dxa"/>
          </w:tcPr>
          <w:p w14:paraId="37FA2DA0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576" w:type="dxa"/>
          </w:tcPr>
          <w:p w14:paraId="13B531FD" w14:textId="7634B5C1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 przypadku zadań dotyczących budowy kanalizacji sanitarnej realizowanych w oparciu o Żółtą Książkę FIDIC (lub równoważną) wnioskodawca złożył wniosek o wydanie pozwolenia na budowę, uzyskał pozwolenie na budowę lub dokonano zgłoszenia robót?</w:t>
            </w:r>
          </w:p>
        </w:tc>
        <w:tc>
          <w:tcPr>
            <w:tcW w:w="1394" w:type="dxa"/>
          </w:tcPr>
          <w:p w14:paraId="294B68BD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4CFDEC7B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4DBC9C27" w14:textId="77777777" w:rsidTr="002D07E2">
        <w:trPr>
          <w:trHeight w:val="524"/>
          <w:jc w:val="center"/>
        </w:trPr>
        <w:tc>
          <w:tcPr>
            <w:tcW w:w="607" w:type="dxa"/>
          </w:tcPr>
          <w:p w14:paraId="7F6F69DF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576" w:type="dxa"/>
          </w:tcPr>
          <w:p w14:paraId="703D7DA1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5 - Koncentracja projektu na działaniach związanych z gospodarką ściekową, prowadzących do zapewnienia zgodności aglomeracji z wymogami dyrektywy ściekowej</w:t>
            </w:r>
          </w:p>
        </w:tc>
        <w:tc>
          <w:tcPr>
            <w:tcW w:w="1394" w:type="dxa"/>
          </w:tcPr>
          <w:p w14:paraId="02097FC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4178AE1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197F483" w14:textId="77777777" w:rsidTr="002D07E2">
        <w:trPr>
          <w:trHeight w:val="524"/>
          <w:jc w:val="center"/>
        </w:trPr>
        <w:tc>
          <w:tcPr>
            <w:tcW w:w="607" w:type="dxa"/>
          </w:tcPr>
          <w:p w14:paraId="57BF5A2F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14.1</w:t>
            </w:r>
          </w:p>
        </w:tc>
        <w:tc>
          <w:tcPr>
            <w:tcW w:w="3576" w:type="dxa"/>
          </w:tcPr>
          <w:p w14:paraId="62F3AAFE" w14:textId="4BEB05C5" w:rsidR="00B930B4" w:rsidRPr="00E50DC0" w:rsidRDefault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co najmniej 80% kosztów kwalifikowanych projektu dotyczy zadań związanych z kanalizacją sanitarną i oczyszczalnią ścieków, których realizacja przyczyni się do zapewnienia zgodności aglomeracji z wymogami dyrektywy ściekowej</w:t>
            </w:r>
            <w:r w:rsidR="0087370B">
              <w:rPr>
                <w:rFonts w:ascii="Open Sans Light" w:hAnsi="Open Sans Light" w:cs="Open Sans Light"/>
                <w:sz w:val="20"/>
                <w:szCs w:val="20"/>
              </w:rPr>
              <w:t xml:space="preserve"> (</w:t>
            </w:r>
            <w:r w:rsidR="00FB7124">
              <w:rPr>
                <w:rFonts w:ascii="Open Sans Light" w:hAnsi="Open Sans Light" w:cs="Open Sans Light"/>
                <w:sz w:val="20"/>
                <w:szCs w:val="20"/>
              </w:rPr>
              <w:t>mieszczących się w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katalog</w:t>
            </w:r>
            <w:r w:rsidR="00FB7124">
              <w:rPr>
                <w:rFonts w:ascii="Open Sans Light" w:hAnsi="Open Sans Light" w:cs="Open Sans Light"/>
                <w:sz w:val="20"/>
                <w:szCs w:val="20"/>
              </w:rPr>
              <w:t>u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87370B">
              <w:rPr>
                <w:rFonts w:ascii="Open Sans Light" w:hAnsi="Open Sans Light" w:cs="Open Sans Light"/>
                <w:sz w:val="20"/>
                <w:szCs w:val="20"/>
              </w:rPr>
              <w:t xml:space="preserve">tego typu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działań </w:t>
            </w:r>
            <w:r w:rsidR="00880C2C">
              <w:rPr>
                <w:rFonts w:ascii="Open Sans Light" w:hAnsi="Open Sans Light" w:cs="Open Sans Light"/>
                <w:sz w:val="20"/>
                <w:szCs w:val="20"/>
              </w:rPr>
              <w:t>określon</w:t>
            </w:r>
            <w:r w:rsidR="00020BD9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ym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w SZOP i w definicji kryterium nr 5</w:t>
            </w:r>
            <w:r w:rsidR="0087370B"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94" w:type="dxa"/>
          </w:tcPr>
          <w:p w14:paraId="38F3BE05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79CDA74B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E4E01E0" w14:textId="77777777" w:rsidTr="002D07E2">
        <w:trPr>
          <w:trHeight w:val="524"/>
          <w:jc w:val="center"/>
        </w:trPr>
        <w:tc>
          <w:tcPr>
            <w:tcW w:w="607" w:type="dxa"/>
          </w:tcPr>
          <w:p w14:paraId="00C90223" w14:textId="33596FEE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14.2</w:t>
            </w:r>
          </w:p>
        </w:tc>
        <w:tc>
          <w:tcPr>
            <w:tcW w:w="3576" w:type="dxa"/>
          </w:tcPr>
          <w:p w14:paraId="3A63B9E7" w14:textId="6F0F3D3C" w:rsidR="00B930B4" w:rsidRPr="00E50DC0" w:rsidRDefault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W przypadku ujęcia w projekcie w ramach 20% kosztów kwalifikowanych zadań uzupełniających (nieprzyczyniających się bezpośrednio do zapewnienia zgodności aglomeracji z wymogami dyrektywy ściekowej) - czy po zakończeniu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projektu (najpóźniej w terminie osiągnięcia wskaźników rezultatu projektu) w wyniku realizacji projektu oraz ewentualnie innych inwestycji zrealizowanych lub będących w realizacji na terenie aglomeracji, zostanie zapewniona pełna zgodność aglomeracji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9"/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z wymaganiami dyrektywy ściekowej?</w:t>
            </w:r>
          </w:p>
        </w:tc>
        <w:tc>
          <w:tcPr>
            <w:tcW w:w="1394" w:type="dxa"/>
          </w:tcPr>
          <w:p w14:paraId="1EDFADCF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061BA9C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5A299020" w14:textId="77777777" w:rsidTr="00816BF2">
        <w:trPr>
          <w:trHeight w:val="1417"/>
          <w:jc w:val="center"/>
        </w:trPr>
        <w:tc>
          <w:tcPr>
            <w:tcW w:w="607" w:type="dxa"/>
          </w:tcPr>
          <w:p w14:paraId="7BD4B7C9" w14:textId="58675DB0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14.3</w:t>
            </w:r>
          </w:p>
        </w:tc>
        <w:tc>
          <w:tcPr>
            <w:tcW w:w="3576" w:type="dxa"/>
          </w:tcPr>
          <w:p w14:paraId="2A9B8265" w14:textId="1249410B" w:rsidR="00B930B4" w:rsidRPr="00E50DC0" w:rsidRDefault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W przypadku ujęcia w projekcie w ramach 20% kosztów kwalifikowanych zadań uzupełniających (nieprzyczyniających się bezpośrednio do zapewnienia zgodności aglomeracji z wymogami dyrektywy ściekowej) – czy rodzaj/typ działań uzupełniających jest zgodny z katalogiem działań </w:t>
            </w:r>
            <w:r w:rsidR="00880C2C">
              <w:rPr>
                <w:rFonts w:ascii="Open Sans Light" w:hAnsi="Open Sans Light" w:cs="Open Sans Light"/>
                <w:sz w:val="20"/>
                <w:szCs w:val="20"/>
              </w:rPr>
              <w:t>określonym</w:t>
            </w:r>
            <w:r w:rsidR="00880C2C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w SZOP oraz w definicji kryterium nr 5?</w:t>
            </w:r>
          </w:p>
        </w:tc>
        <w:tc>
          <w:tcPr>
            <w:tcW w:w="1394" w:type="dxa"/>
          </w:tcPr>
          <w:p w14:paraId="2AE63795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5CEF0F44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F2CAF67" w14:textId="77777777" w:rsidTr="002D07E2">
        <w:trPr>
          <w:trHeight w:val="524"/>
          <w:jc w:val="center"/>
        </w:trPr>
        <w:tc>
          <w:tcPr>
            <w:tcW w:w="607" w:type="dxa"/>
          </w:tcPr>
          <w:p w14:paraId="1D8C20A1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3576" w:type="dxa"/>
          </w:tcPr>
          <w:p w14:paraId="23CC8E91" w14:textId="76ECCE2D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6 - Minimalny wskaźnik koncentracji</w:t>
            </w:r>
            <w:r w:rsidRPr="00E50DC0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10"/>
            </w:r>
          </w:p>
        </w:tc>
        <w:tc>
          <w:tcPr>
            <w:tcW w:w="1394" w:type="dxa"/>
          </w:tcPr>
          <w:p w14:paraId="79860E7D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26E6CBFF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B08CF4A" w14:textId="77777777" w:rsidTr="002D07E2">
        <w:trPr>
          <w:trHeight w:val="524"/>
          <w:jc w:val="center"/>
        </w:trPr>
        <w:tc>
          <w:tcPr>
            <w:tcW w:w="607" w:type="dxa"/>
          </w:tcPr>
          <w:p w14:paraId="70520457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15.1</w:t>
            </w:r>
          </w:p>
        </w:tc>
        <w:tc>
          <w:tcPr>
            <w:tcW w:w="3576" w:type="dxa"/>
          </w:tcPr>
          <w:p w14:paraId="157D7C9D" w14:textId="1F50FABF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dla projektu został osiągnięty wskaźnik koncentracji - min. 120 stałych mieszkańców aglomeracji i osób czasowo przebywających w aglomeracji  na 1  kilometr planowanej do budowy sieci kanalizacyjnej, z wyjątkiem obszarów wyznaczonych na podstawie §3 ust.5 rozporządzenia  Ministra Środowiska w sprawie sposobu wyznaczania obszaru i granic aglomeracji, dla których minimalny wskaźnik wynosi 90 </w:t>
            </w:r>
            <w:proofErr w:type="spellStart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Mk</w:t>
            </w:r>
            <w:proofErr w:type="spellEnd"/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/km (wg „Metodyki obliczania wskaźnika koncentracji” przedstawionej w Załączniku nr 9 do Regulaminu wyboru projektów)?</w:t>
            </w:r>
          </w:p>
        </w:tc>
        <w:tc>
          <w:tcPr>
            <w:tcW w:w="1394" w:type="dxa"/>
          </w:tcPr>
          <w:p w14:paraId="0A224205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5F4B6905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48E2A07E" w14:textId="77777777" w:rsidTr="002D07E2">
        <w:trPr>
          <w:trHeight w:val="524"/>
          <w:jc w:val="center"/>
        </w:trPr>
        <w:tc>
          <w:tcPr>
            <w:tcW w:w="607" w:type="dxa"/>
          </w:tcPr>
          <w:p w14:paraId="68E5D54B" w14:textId="0D8077F2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15.2</w:t>
            </w:r>
          </w:p>
        </w:tc>
        <w:tc>
          <w:tcPr>
            <w:tcW w:w="3576" w:type="dxa"/>
          </w:tcPr>
          <w:p w14:paraId="54348293" w14:textId="434D74A3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zakres sieci kanalizacyjnej do wyliczenia wskaźnika jest zgodny z zakresem sieci rozumianej zgodnie z definicją sieci wskazaną w ustawie z dnia 7 czerwca 2001 r. o zbiorowym zaopatrzeniu w wodę i zbiorowym odprowadzaniu ścieków?</w:t>
            </w:r>
          </w:p>
        </w:tc>
        <w:tc>
          <w:tcPr>
            <w:tcW w:w="1394" w:type="dxa"/>
          </w:tcPr>
          <w:p w14:paraId="7D82238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85" w:type="dxa"/>
          </w:tcPr>
          <w:p w14:paraId="049AFCD8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2E2228D" w14:textId="77777777" w:rsidR="00D13715" w:rsidRPr="009B6CE4" w:rsidRDefault="00D13715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0"/>
        <w:gridCol w:w="720"/>
        <w:gridCol w:w="720"/>
      </w:tblGrid>
      <w:tr w:rsidR="00D13715" w:rsidRPr="009B6CE4" w14:paraId="144D2685" w14:textId="77777777" w:rsidTr="009E2D9F">
        <w:tc>
          <w:tcPr>
            <w:tcW w:w="7020" w:type="dxa"/>
            <w:tcBorders>
              <w:top w:val="nil"/>
              <w:left w:val="nil"/>
            </w:tcBorders>
          </w:tcPr>
          <w:p w14:paraId="48544FBE" w14:textId="77777777" w:rsidR="00D13715" w:rsidRPr="009B6CE4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658401AA" w14:textId="77777777" w:rsidR="00D13715" w:rsidRPr="009B6CE4" w:rsidRDefault="00D13715" w:rsidP="00D13715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>TAK</w:t>
            </w:r>
          </w:p>
        </w:tc>
        <w:tc>
          <w:tcPr>
            <w:tcW w:w="720" w:type="dxa"/>
          </w:tcPr>
          <w:p w14:paraId="1440C834" w14:textId="77777777" w:rsidR="00D13715" w:rsidRPr="009B6CE4" w:rsidRDefault="00D13715" w:rsidP="00D13715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>NIE</w:t>
            </w:r>
          </w:p>
        </w:tc>
      </w:tr>
      <w:tr w:rsidR="00D13715" w:rsidRPr="009B6CE4" w14:paraId="15C5020D" w14:textId="77777777" w:rsidTr="009E2D9F">
        <w:tc>
          <w:tcPr>
            <w:tcW w:w="7020" w:type="dxa"/>
          </w:tcPr>
          <w:p w14:paraId="6ECB758F" w14:textId="77777777" w:rsidR="00D13715" w:rsidRPr="009B6CE4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>Wniosek spełnia powyższe kryteria obligatoryjne I stopnia</w:t>
            </w:r>
          </w:p>
        </w:tc>
        <w:tc>
          <w:tcPr>
            <w:tcW w:w="720" w:type="dxa"/>
          </w:tcPr>
          <w:p w14:paraId="0E69E677" w14:textId="77777777" w:rsidR="00D13715" w:rsidRPr="009B6CE4" w:rsidRDefault="00D13715" w:rsidP="00D13715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0FBB0BEB" w14:textId="77777777" w:rsidR="00D13715" w:rsidRPr="009B6CE4" w:rsidRDefault="00D13715" w:rsidP="00D13715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7CBD440A" w14:textId="3CA36B5F" w:rsidR="00D13715" w:rsidRPr="009B6CE4" w:rsidRDefault="00D13715" w:rsidP="00EF5BF6">
      <w:pPr>
        <w:tabs>
          <w:tab w:val="num" w:pos="567"/>
        </w:tabs>
        <w:spacing w:before="480"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Imię i nazwisko osoby oceniają</w:t>
      </w:r>
      <w:r w:rsidR="00EF5BF6">
        <w:rPr>
          <w:rFonts w:ascii="Open Sans Light" w:hAnsi="Open Sans Light" w:cs="Open Sans Light"/>
          <w:sz w:val="20"/>
          <w:szCs w:val="20"/>
        </w:rPr>
        <w:t>cej: …………………………………</w:t>
      </w:r>
    </w:p>
    <w:p w14:paraId="03E839AF" w14:textId="2D6130B4" w:rsidR="00D13715" w:rsidRPr="009B6CE4" w:rsidRDefault="00EF5BF6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Data : ……………………………</w:t>
      </w:r>
    </w:p>
    <w:p w14:paraId="7EF9A066" w14:textId="7F3E7808" w:rsidR="00D13715" w:rsidRPr="009B6CE4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Podpi</w:t>
      </w:r>
      <w:r w:rsidR="00953250">
        <w:rPr>
          <w:rFonts w:ascii="Open Sans Light" w:hAnsi="Open Sans Light" w:cs="Open Sans Light"/>
          <w:sz w:val="20"/>
          <w:szCs w:val="20"/>
        </w:rPr>
        <w:t>s: ………………………………………</w:t>
      </w:r>
    </w:p>
    <w:p w14:paraId="498B613D" w14:textId="77777777" w:rsidR="00D13715" w:rsidRPr="009B6CE4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031E487E" w14:textId="4E610F1A" w:rsidR="00D13715" w:rsidRPr="009B6CE4" w:rsidRDefault="00D13715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9038D7">
        <w:rPr>
          <w:rFonts w:ascii="Open Sans Light" w:hAnsi="Open Sans Light" w:cs="Open Sans Light"/>
          <w:sz w:val="20"/>
          <w:szCs w:val="20"/>
        </w:rPr>
        <w:t>akceptującej</w:t>
      </w:r>
      <w:r w:rsidR="00953250">
        <w:rPr>
          <w:rFonts w:ascii="Open Sans Light" w:hAnsi="Open Sans Light" w:cs="Open Sans Light"/>
          <w:sz w:val="20"/>
          <w:szCs w:val="20"/>
        </w:rPr>
        <w:t>: ……………………………</w:t>
      </w:r>
    </w:p>
    <w:p w14:paraId="3BCFA965" w14:textId="7CBCBCE4" w:rsidR="00D13715" w:rsidRPr="009B6CE4" w:rsidRDefault="00953250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Data : ……………………………</w:t>
      </w:r>
    </w:p>
    <w:p w14:paraId="28A25433" w14:textId="603A3819" w:rsidR="00D13715" w:rsidRPr="009B6CE4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Podpi</w:t>
      </w:r>
      <w:r w:rsidR="00953250">
        <w:rPr>
          <w:rFonts w:ascii="Open Sans Light" w:hAnsi="Open Sans Light" w:cs="Open Sans Light"/>
          <w:sz w:val="20"/>
          <w:szCs w:val="20"/>
        </w:rPr>
        <w:t>s: ………………………………………</w:t>
      </w:r>
      <w:bookmarkStart w:id="0" w:name="_GoBack"/>
      <w:bookmarkEnd w:id="0"/>
    </w:p>
    <w:sectPr w:rsidR="00D13715" w:rsidRPr="009B6CE4" w:rsidSect="00EF5BF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08666" w14:textId="77777777" w:rsidR="009076B2" w:rsidRDefault="009076B2" w:rsidP="009076B2">
      <w:r>
        <w:separator/>
      </w:r>
    </w:p>
  </w:endnote>
  <w:endnote w:type="continuationSeparator" w:id="0">
    <w:p w14:paraId="50F6CFD5" w14:textId="77777777" w:rsidR="009076B2" w:rsidRDefault="009076B2" w:rsidP="00907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7FE1D" w14:textId="77777777" w:rsidR="009076B2" w:rsidRDefault="009076B2" w:rsidP="009076B2">
      <w:r>
        <w:separator/>
      </w:r>
    </w:p>
  </w:footnote>
  <w:footnote w:type="continuationSeparator" w:id="0">
    <w:p w14:paraId="4D475777" w14:textId="77777777" w:rsidR="009076B2" w:rsidRDefault="009076B2" w:rsidP="009076B2">
      <w:r>
        <w:continuationSeparator/>
      </w:r>
    </w:p>
  </w:footnote>
  <w:footnote w:id="1">
    <w:p w14:paraId="152B37F7" w14:textId="27E9BC4C" w:rsidR="00B930B4" w:rsidRPr="00E50DC0" w:rsidRDefault="00B930B4" w:rsidP="00A93CED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Przez projekt ukończony/zrealizowany należy rozumieć projekt, dla którego przed dniem złożenia wniosku o dofinansowanie nastąpił odbiór końcowy ostatnich robót (protokół odbioru końcowego), dostaw lub usług (niezależnie od tego, czy wszystkie płatności dotyczące projektu zostały przez wnioskodawcę dokonane).</w:t>
      </w:r>
    </w:p>
  </w:footnote>
  <w:footnote w:id="2">
    <w:p w14:paraId="1CC3A3CC" w14:textId="1224ED43" w:rsidR="00B930B4" w:rsidRPr="00E50DC0" w:rsidRDefault="00B930B4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Weryfikacja kompletności wymaganej dokumentacji aplikacyjnej oraz spójności informacji zawartych we wniosku oraz załącznikach do wniosku dotyczy kryteriów ocenianych na I etapie oceny podstawowej. Oceniający może natomiast zgłosić rekomendacje w zakresie uzupełnienia dokumentacji i/lub uspójnienia danych w przypadku gdy miałoby to wpływ na ocenę kryteriów ocenianych na II etapie oceny.  </w:t>
      </w:r>
    </w:p>
  </w:footnote>
  <w:footnote w:id="3">
    <w:p w14:paraId="137663B8" w14:textId="28EAA7BA" w:rsidR="00B930B4" w:rsidRPr="00E50DC0" w:rsidRDefault="00B930B4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E50DC0">
        <w:rPr>
          <w:rFonts w:ascii="Open Sans Light" w:hAnsi="Open Sans Light" w:cs="Open Sans Light"/>
          <w:sz w:val="18"/>
          <w:szCs w:val="18"/>
          <w:vertAlign w:val="superscript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Z zastrzeżeniem wskazanym w zatwierdzonej Definicji kryterium.</w:t>
      </w:r>
    </w:p>
  </w:footnote>
  <w:footnote w:id="4">
    <w:p w14:paraId="1B3B66E2" w14:textId="0C3EFA18" w:rsidR="00B930B4" w:rsidRPr="00E50DC0" w:rsidRDefault="00B930B4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Model podlega ocenie na II etapie oceny w obszarze finansowym – ew. braki mogą być podstawą do zgłoszenia jedynie rekomendacji.</w:t>
      </w:r>
    </w:p>
  </w:footnote>
  <w:footnote w:id="5">
    <w:p w14:paraId="2D0E8A00" w14:textId="77777777" w:rsidR="00B930B4" w:rsidRPr="00E50DC0" w:rsidRDefault="00B930B4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ROZPORZĄDZENIE PARLAMENTU EUROPEJSKIEGO I RADY (UE) 2021/1058 z dnia 24 czerwca 2021 r. w sprawie Europejskiego Funduszu Rozwoju Regionalnego i Funduszu Spójności</w:t>
      </w:r>
    </w:p>
  </w:footnote>
  <w:footnote w:id="6">
    <w:p w14:paraId="15234992" w14:textId="4DA13A11" w:rsidR="00B930B4" w:rsidRPr="00E50DC0" w:rsidRDefault="00B930B4" w:rsidP="008A1751">
      <w:pPr>
        <w:pStyle w:val="Tekstprzypisudolnego"/>
        <w:jc w:val="both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W przypadku gdy doszło do zmiany wielkości/podziału/łączenia aglomeracji ujętej w KPOŚK  – ocena kryterium jest dokonywana na podstawie informacji potwierdzonych przez Państwowe Gospodarstwo Wodne Wody Polskie</w:t>
      </w:r>
    </w:p>
  </w:footnote>
  <w:footnote w:id="7">
    <w:p w14:paraId="5538B5E8" w14:textId="1AC24B95" w:rsidR="00B930B4" w:rsidRPr="00E50DC0" w:rsidRDefault="00B930B4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W przypadku gdy doszło do zmiany wielkości/podziału/łączenia aglomeracji ujętej w KPOŚK  – ocena kryterium jest dokonywana na podstawie informacji potwierdzonych przez Państwowe Gospodarstwo Wodne Wody Polskie</w:t>
      </w:r>
    </w:p>
  </w:footnote>
  <w:footnote w:id="8">
    <w:p w14:paraId="0689CB59" w14:textId="5865D33D" w:rsidR="00B930B4" w:rsidRPr="00E50DC0" w:rsidRDefault="00B930B4" w:rsidP="00AE708B">
      <w:pPr>
        <w:pStyle w:val="Tekstprzypisudolnego"/>
        <w:jc w:val="both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W przypadku braku w KPOŚK danych niezbędnych do oceny kryterium, dotyczących spełnienia przez oczyszczalnię/oczyszczalnie wymagań określonych w rozporządzeniu w sprawie substancji szczególnie szkodliwych dla środowiska wodnego oraz warunków, jakie należy spełnić przy wprowadzaniu do wód lub do ziemi ścieków, a także przy odprowadzaniu wód opadowych lub roztopowych do wód lub do urządzeń wodnych, weryfikacja będzie następowała na podstawie aktualnych na dzień składania wniosku, dostępnych pod adresem </w:t>
      </w:r>
      <w:hyperlink r:id="rId1" w:history="1">
        <w:r w:rsidRPr="00E50DC0">
          <w:rPr>
            <w:rStyle w:val="Hipercze"/>
            <w:rFonts w:ascii="Open Sans Light" w:hAnsi="Open Sans Light" w:cs="Open Sans Light"/>
            <w:sz w:val="18"/>
            <w:szCs w:val="18"/>
          </w:rPr>
          <w:t>https://www.wody.gov.pl/nasze-dzialania/krajowy-program-oczyszczania-sciekow-komunalnych</w:t>
        </w:r>
      </w:hyperlink>
      <w:r w:rsidRPr="00E50DC0">
        <w:rPr>
          <w:rFonts w:ascii="Open Sans Light" w:hAnsi="Open Sans Light" w:cs="Open Sans Light"/>
          <w:sz w:val="18"/>
          <w:szCs w:val="18"/>
        </w:rPr>
        <w:t xml:space="preserve"> sprawozdań z realizacji KPOŚK za poprzedni rok kalendarzowy. W przypadku wątpliwości rozstrzygające będzie stanowisko Państwowego Gospodarstwa Wodnego Wody Polskie potwierdzające niespełnienie przez aglomerację ww. warunku.</w:t>
      </w:r>
    </w:p>
    <w:p w14:paraId="79B0B558" w14:textId="5FE59B75" w:rsidR="00B930B4" w:rsidRDefault="00B930B4">
      <w:pPr>
        <w:pStyle w:val="Tekstprzypisudolnego"/>
      </w:pPr>
    </w:p>
  </w:footnote>
  <w:footnote w:id="9">
    <w:p w14:paraId="56047C83" w14:textId="2106B509" w:rsidR="00B930B4" w:rsidRPr="00E50DC0" w:rsidRDefault="00B930B4" w:rsidP="00F02856">
      <w:pPr>
        <w:pStyle w:val="Tekstprzypisudolnego"/>
        <w:jc w:val="both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t xml:space="preserve"> </w:t>
      </w:r>
      <w:r w:rsidRPr="00E50DC0">
        <w:rPr>
          <w:rFonts w:ascii="Open Sans Light" w:hAnsi="Open Sans Light" w:cs="Open Sans Light"/>
          <w:sz w:val="18"/>
          <w:szCs w:val="18"/>
        </w:rPr>
        <w:t>W przypadku projektów, których zakres realizowany jest jednocześnie na obszarze kilku aglomeracji - po zakończeniu projektu wszystkie aglomeracje objęte projektem muszą spełnić wymagania dyrektywy ściekowej. Działania uzupełniające nie muszą być realizowane na terenie wszystkich aglomeracji objętych projektem.</w:t>
      </w:r>
    </w:p>
  </w:footnote>
  <w:footnote w:id="10">
    <w:p w14:paraId="75AE8A0F" w14:textId="734E7ABF" w:rsidR="00B930B4" w:rsidRPr="00E50DC0" w:rsidRDefault="00B930B4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E50DC0">
        <w:rPr>
          <w:rFonts w:ascii="Open Sans Light" w:hAnsi="Open Sans Light" w:cs="Open Sans Light"/>
          <w:sz w:val="18"/>
          <w:szCs w:val="18"/>
          <w:vertAlign w:val="superscript"/>
        </w:rPr>
        <w:footnoteRef/>
      </w:r>
      <w:r w:rsidRPr="00E50DC0">
        <w:rPr>
          <w:rFonts w:ascii="Open Sans Light" w:hAnsi="Open Sans Light" w:cs="Open Sans Light"/>
          <w:sz w:val="18"/>
          <w:szCs w:val="18"/>
          <w:vertAlign w:val="superscript"/>
        </w:rPr>
        <w:t xml:space="preserve"> </w:t>
      </w:r>
      <w:r w:rsidRPr="00E50DC0">
        <w:rPr>
          <w:rFonts w:ascii="Open Sans Light" w:hAnsi="Open Sans Light" w:cs="Open Sans Light"/>
          <w:sz w:val="18"/>
          <w:szCs w:val="18"/>
        </w:rPr>
        <w:t>Każda aglomeracja, na terenie której budowana jest w ramach projektu nowa kanalizacja zbiorcza, podlegała</w:t>
      </w:r>
      <w:r w:rsidRPr="00E50DC0" w:rsidDel="006817A4">
        <w:rPr>
          <w:rFonts w:ascii="Open Sans Light" w:hAnsi="Open Sans Light" w:cs="Open Sans Light"/>
          <w:sz w:val="18"/>
          <w:szCs w:val="18"/>
        </w:rPr>
        <w:t xml:space="preserve"> </w:t>
      </w:r>
      <w:r w:rsidRPr="00E50DC0">
        <w:rPr>
          <w:rFonts w:ascii="Open Sans Light" w:hAnsi="Open Sans Light" w:cs="Open Sans Light"/>
          <w:sz w:val="18"/>
          <w:szCs w:val="18"/>
        </w:rPr>
        <w:t>będzie odrębnej ocenie w zakresie zgodności z ww. kryteriami. Niespełnienie kryterium przez jedną aglomerację oznacza ocenę negatywną wniosku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2CDAC" w14:textId="7C7559A2" w:rsidR="00EF5BF6" w:rsidRDefault="00EF5BF6">
    <w:pPr>
      <w:pStyle w:val="Nagwek"/>
    </w:pPr>
    <w:r>
      <w:rPr>
        <w:noProof/>
      </w:rPr>
      <w:drawing>
        <wp:inline distT="0" distB="0" distL="0" distR="0" wp14:anchorId="3CFC862D" wp14:editId="3EB43C99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82F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E84002"/>
    <w:multiLevelType w:val="hybridMultilevel"/>
    <w:tmpl w:val="BCFC9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517AF"/>
    <w:multiLevelType w:val="hybridMultilevel"/>
    <w:tmpl w:val="2250A2E0"/>
    <w:lvl w:ilvl="0" w:tplc="1D966B42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02A4D"/>
    <w:multiLevelType w:val="hybridMultilevel"/>
    <w:tmpl w:val="9620F636"/>
    <w:lvl w:ilvl="0" w:tplc="2BD4B9A4">
      <w:start w:val="1"/>
      <w:numFmt w:val="decimal"/>
      <w:pStyle w:val="Nagwek1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4079A"/>
    <w:multiLevelType w:val="hybridMultilevel"/>
    <w:tmpl w:val="44501B70"/>
    <w:lvl w:ilvl="0" w:tplc="96EC5E58">
      <w:start w:val="1"/>
      <w:numFmt w:val="decimal"/>
      <w:pStyle w:val="Nagwek2"/>
      <w:lvlText w:val="%1.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0F2"/>
    <w:rsid w:val="00020BD9"/>
    <w:rsid w:val="000222CE"/>
    <w:rsid w:val="00037EFD"/>
    <w:rsid w:val="0004510F"/>
    <w:rsid w:val="00051032"/>
    <w:rsid w:val="000543AF"/>
    <w:rsid w:val="000A06B6"/>
    <w:rsid w:val="000B3149"/>
    <w:rsid w:val="000B7958"/>
    <w:rsid w:val="000F34B2"/>
    <w:rsid w:val="0013542E"/>
    <w:rsid w:val="0014616B"/>
    <w:rsid w:val="001537D1"/>
    <w:rsid w:val="001A5BE0"/>
    <w:rsid w:val="001D1F51"/>
    <w:rsid w:val="00213ADA"/>
    <w:rsid w:val="00225DA8"/>
    <w:rsid w:val="00234457"/>
    <w:rsid w:val="00241525"/>
    <w:rsid w:val="00270A33"/>
    <w:rsid w:val="00285D93"/>
    <w:rsid w:val="002A0218"/>
    <w:rsid w:val="002D07E2"/>
    <w:rsid w:val="002D7E9F"/>
    <w:rsid w:val="00303E66"/>
    <w:rsid w:val="0037167C"/>
    <w:rsid w:val="00373BFC"/>
    <w:rsid w:val="003A2B8E"/>
    <w:rsid w:val="003C30FF"/>
    <w:rsid w:val="003F6DA3"/>
    <w:rsid w:val="0043550C"/>
    <w:rsid w:val="00436512"/>
    <w:rsid w:val="004401A3"/>
    <w:rsid w:val="00483EFB"/>
    <w:rsid w:val="004A5556"/>
    <w:rsid w:val="004C265E"/>
    <w:rsid w:val="004C69A3"/>
    <w:rsid w:val="004D64BA"/>
    <w:rsid w:val="004E54EC"/>
    <w:rsid w:val="00502F5F"/>
    <w:rsid w:val="00513F2C"/>
    <w:rsid w:val="005370F2"/>
    <w:rsid w:val="00555560"/>
    <w:rsid w:val="0056040D"/>
    <w:rsid w:val="005964F8"/>
    <w:rsid w:val="005F74EC"/>
    <w:rsid w:val="0061220E"/>
    <w:rsid w:val="00623449"/>
    <w:rsid w:val="006418DB"/>
    <w:rsid w:val="00653D9F"/>
    <w:rsid w:val="006774DB"/>
    <w:rsid w:val="006817A4"/>
    <w:rsid w:val="006875E4"/>
    <w:rsid w:val="006A3EC2"/>
    <w:rsid w:val="006A7CF2"/>
    <w:rsid w:val="006E65D7"/>
    <w:rsid w:val="006F7B21"/>
    <w:rsid w:val="00720F9B"/>
    <w:rsid w:val="00751C94"/>
    <w:rsid w:val="00771135"/>
    <w:rsid w:val="007A0ECB"/>
    <w:rsid w:val="007B0AD4"/>
    <w:rsid w:val="007B5EFD"/>
    <w:rsid w:val="007D575A"/>
    <w:rsid w:val="00816BF2"/>
    <w:rsid w:val="00825321"/>
    <w:rsid w:val="00825DAC"/>
    <w:rsid w:val="00832CB1"/>
    <w:rsid w:val="0085040F"/>
    <w:rsid w:val="00856496"/>
    <w:rsid w:val="0087370B"/>
    <w:rsid w:val="00880C2C"/>
    <w:rsid w:val="0089757E"/>
    <w:rsid w:val="008A1751"/>
    <w:rsid w:val="008A6D83"/>
    <w:rsid w:val="008B6072"/>
    <w:rsid w:val="008C2A08"/>
    <w:rsid w:val="009038D7"/>
    <w:rsid w:val="00906CE4"/>
    <w:rsid w:val="009076B2"/>
    <w:rsid w:val="00953250"/>
    <w:rsid w:val="00987B54"/>
    <w:rsid w:val="009A42FC"/>
    <w:rsid w:val="009A472B"/>
    <w:rsid w:val="009B6CE4"/>
    <w:rsid w:val="009B7513"/>
    <w:rsid w:val="009E2CAD"/>
    <w:rsid w:val="009E3545"/>
    <w:rsid w:val="009E540F"/>
    <w:rsid w:val="00A167CD"/>
    <w:rsid w:val="00A2549F"/>
    <w:rsid w:val="00A27DDB"/>
    <w:rsid w:val="00A54FFC"/>
    <w:rsid w:val="00A6225B"/>
    <w:rsid w:val="00A818AB"/>
    <w:rsid w:val="00A93CED"/>
    <w:rsid w:val="00AB2D37"/>
    <w:rsid w:val="00AC3288"/>
    <w:rsid w:val="00AC76CF"/>
    <w:rsid w:val="00AE0007"/>
    <w:rsid w:val="00AE660D"/>
    <w:rsid w:val="00AE708B"/>
    <w:rsid w:val="00B0283E"/>
    <w:rsid w:val="00B23492"/>
    <w:rsid w:val="00B27BFA"/>
    <w:rsid w:val="00B4628B"/>
    <w:rsid w:val="00B51681"/>
    <w:rsid w:val="00B7416B"/>
    <w:rsid w:val="00B86C63"/>
    <w:rsid w:val="00B930B4"/>
    <w:rsid w:val="00B94323"/>
    <w:rsid w:val="00BA20BD"/>
    <w:rsid w:val="00BB1283"/>
    <w:rsid w:val="00BE0CCD"/>
    <w:rsid w:val="00BE5E6D"/>
    <w:rsid w:val="00C156E8"/>
    <w:rsid w:val="00C23056"/>
    <w:rsid w:val="00C450DC"/>
    <w:rsid w:val="00C55EE7"/>
    <w:rsid w:val="00CE13CE"/>
    <w:rsid w:val="00CE4CD7"/>
    <w:rsid w:val="00D012F6"/>
    <w:rsid w:val="00D13715"/>
    <w:rsid w:val="00D13F2F"/>
    <w:rsid w:val="00D529A6"/>
    <w:rsid w:val="00D71610"/>
    <w:rsid w:val="00D727A1"/>
    <w:rsid w:val="00DA5C70"/>
    <w:rsid w:val="00DD77E6"/>
    <w:rsid w:val="00DE0221"/>
    <w:rsid w:val="00DF75A6"/>
    <w:rsid w:val="00E12651"/>
    <w:rsid w:val="00E13071"/>
    <w:rsid w:val="00E50DC0"/>
    <w:rsid w:val="00E76C06"/>
    <w:rsid w:val="00E85E1E"/>
    <w:rsid w:val="00EA09FA"/>
    <w:rsid w:val="00EB1717"/>
    <w:rsid w:val="00EB3D9B"/>
    <w:rsid w:val="00EC44DE"/>
    <w:rsid w:val="00EF5BF6"/>
    <w:rsid w:val="00F02856"/>
    <w:rsid w:val="00F212BC"/>
    <w:rsid w:val="00F23791"/>
    <w:rsid w:val="00F46561"/>
    <w:rsid w:val="00F93577"/>
    <w:rsid w:val="00FA0FCA"/>
    <w:rsid w:val="00FB639F"/>
    <w:rsid w:val="00FB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6577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18DB"/>
    <w:pPr>
      <w:keepNext/>
      <w:keepLines/>
      <w:numPr>
        <w:numId w:val="4"/>
      </w:numPr>
      <w:spacing w:before="240"/>
      <w:ind w:left="357" w:hanging="357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DB"/>
    <w:pPr>
      <w:keepNext/>
      <w:keepLines/>
      <w:numPr>
        <w:numId w:val="5"/>
      </w:numPr>
      <w:spacing w:before="40"/>
      <w:outlineLvl w:val="1"/>
    </w:pPr>
    <w:rPr>
      <w:rFonts w:ascii="Open Sans Light" w:eastAsiaTheme="majorEastAsia" w:hAnsi="Open Sans Light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20B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76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76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76B2"/>
    <w:rPr>
      <w:vertAlign w:val="superscript"/>
    </w:rPr>
  </w:style>
  <w:style w:type="paragraph" w:customStyle="1" w:styleId="Default">
    <w:name w:val="Default"/>
    <w:rsid w:val="000510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10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10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10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10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103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10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032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7BF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F5B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5B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418DB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418DB"/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418DB"/>
    <w:rPr>
      <w:rFonts w:ascii="Open Sans Light" w:eastAsiaTheme="majorEastAsia" w:hAnsi="Open Sans Light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418DB"/>
    <w:rPr>
      <w:rFonts w:ascii="Open Sans Light" w:eastAsiaTheme="majorEastAsia" w:hAnsi="Open Sans Light" w:cstheme="majorBidi"/>
      <w:b/>
      <w:sz w:val="20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3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ody.gov.pl/nasze-dzialania/krajowy-program-oczyszczania-sciekow-komunalny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AC5D4-41E5-479F-A5F7-09FD02665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2370</Words>
  <Characters>14226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Borowska Anna</dc:creator>
  <cp:keywords/>
  <dc:description/>
  <cp:lastModifiedBy>Borowska Anna</cp:lastModifiedBy>
  <cp:revision>6</cp:revision>
  <dcterms:created xsi:type="dcterms:W3CDTF">2023-08-25T09:15:00Z</dcterms:created>
  <dcterms:modified xsi:type="dcterms:W3CDTF">2023-08-28T12:35:00Z</dcterms:modified>
</cp:coreProperties>
</file>